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5CFDFE" w14:textId="40C7AC2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DE7DC5">
        <w:rPr>
          <w:rFonts w:ascii="Arial" w:hAnsi="Arial" w:cs="Arial"/>
          <w:b/>
          <w:sz w:val="24"/>
          <w:szCs w:val="24"/>
        </w:rPr>
        <w:t>RP-</w:t>
      </w:r>
      <w:r w:rsidR="00DA004C" w:rsidRPr="00DE7DC5">
        <w:rPr>
          <w:rFonts w:ascii="Arial" w:hAnsi="Arial" w:cs="Arial"/>
          <w:b/>
          <w:sz w:val="24"/>
          <w:szCs w:val="24"/>
        </w:rPr>
        <w:t>20</w:t>
      </w:r>
      <w:r w:rsidR="00DE7DC5" w:rsidRPr="00DE7DC5">
        <w:rPr>
          <w:rFonts w:ascii="Arial" w:hAnsi="Arial" w:cs="Arial"/>
          <w:b/>
          <w:sz w:val="24"/>
          <w:szCs w:val="24"/>
          <w:lang w:eastAsia="ja-JP"/>
        </w:rPr>
        <w:t>1548</w:t>
      </w:r>
    </w:p>
    <w:p w14:paraId="0688B9F1"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4651FCA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256BC61" w14:textId="5AADA4C1" w:rsidR="00D45B2F" w:rsidRPr="007A3B1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3B1C" w:rsidRPr="007A3B1C">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A3B1C" w:rsidRPr="007A3B1C" w14:paraId="398EE24A" w14:textId="77777777" w:rsidTr="00871653">
        <w:tc>
          <w:tcPr>
            <w:tcW w:w="2436" w:type="dxa"/>
            <w:shd w:val="clear" w:color="auto" w:fill="auto"/>
          </w:tcPr>
          <w:p w14:paraId="6485BF09" w14:textId="77777777" w:rsidR="00593315" w:rsidRPr="007A3B1C" w:rsidRDefault="00C21339" w:rsidP="001A248F">
            <w:pPr>
              <w:tabs>
                <w:tab w:val="left" w:pos="567"/>
              </w:tabs>
              <w:spacing w:after="0"/>
              <w:rPr>
                <w:rFonts w:ascii="Arial" w:hAnsi="Arial" w:cs="Arial"/>
                <w:b/>
              </w:rPr>
            </w:pPr>
            <w:r w:rsidRPr="007A3B1C">
              <w:rPr>
                <w:rFonts w:ascii="Arial" w:hAnsi="Arial" w:cs="Arial"/>
                <w:b/>
              </w:rPr>
              <w:t xml:space="preserve">WI / SI </w:t>
            </w:r>
            <w:r w:rsidR="00593315" w:rsidRPr="007A3B1C">
              <w:rPr>
                <w:rFonts w:ascii="Arial" w:hAnsi="Arial" w:cs="Arial"/>
                <w:b/>
              </w:rPr>
              <w:t>Name</w:t>
            </w:r>
          </w:p>
        </w:tc>
        <w:tc>
          <w:tcPr>
            <w:tcW w:w="7650" w:type="dxa"/>
            <w:gridSpan w:val="5"/>
          </w:tcPr>
          <w:p w14:paraId="79FEA863" w14:textId="4267A588" w:rsidR="00593315" w:rsidRPr="007A3B1C" w:rsidRDefault="007A3B1C" w:rsidP="001A248F">
            <w:pPr>
              <w:tabs>
                <w:tab w:val="left" w:pos="567"/>
              </w:tabs>
              <w:spacing w:after="0"/>
              <w:rPr>
                <w:rFonts w:ascii="Arial" w:hAnsi="Arial" w:cs="Arial"/>
              </w:rPr>
            </w:pPr>
            <w:r w:rsidRPr="007A3B1C">
              <w:rPr>
                <w:rFonts w:ascii="Arial" w:hAnsi="Arial" w:cs="Arial"/>
              </w:rPr>
              <w:t>Perf. Part: Additional enhancements for NB-IoT</w:t>
            </w:r>
          </w:p>
        </w:tc>
      </w:tr>
      <w:tr w:rsidR="007A3B1C" w:rsidRPr="007A3B1C" w14:paraId="7607CB21" w14:textId="77777777" w:rsidTr="00871653">
        <w:tc>
          <w:tcPr>
            <w:tcW w:w="2436" w:type="dxa"/>
            <w:shd w:val="clear" w:color="auto" w:fill="auto"/>
          </w:tcPr>
          <w:p w14:paraId="398C0255" w14:textId="77777777" w:rsidR="00871653" w:rsidRPr="007A3B1C" w:rsidRDefault="00871653" w:rsidP="001A248F">
            <w:pPr>
              <w:tabs>
                <w:tab w:val="left" w:pos="567"/>
              </w:tabs>
              <w:spacing w:after="0"/>
              <w:rPr>
                <w:rFonts w:ascii="Arial" w:hAnsi="Arial" w:cs="Arial"/>
                <w:bCs/>
              </w:rPr>
            </w:pPr>
            <w:r w:rsidRPr="007A3B1C">
              <w:rPr>
                <w:rFonts w:ascii="Arial" w:hAnsi="Arial" w:cs="Arial"/>
                <w:bCs/>
              </w:rPr>
              <w:t>included in this status report</w:t>
            </w:r>
          </w:p>
        </w:tc>
        <w:tc>
          <w:tcPr>
            <w:tcW w:w="1846" w:type="dxa"/>
          </w:tcPr>
          <w:p w14:paraId="4B423B5D" w14:textId="77777777" w:rsidR="00871653" w:rsidRPr="007A3B1C" w:rsidRDefault="00871653" w:rsidP="001A248F">
            <w:pPr>
              <w:tabs>
                <w:tab w:val="left" w:pos="567"/>
              </w:tabs>
              <w:spacing w:after="0"/>
              <w:rPr>
                <w:rFonts w:ascii="Arial" w:hAnsi="Arial" w:cs="Arial"/>
                <w:lang w:eastAsia="ja-JP"/>
              </w:rPr>
            </w:pPr>
            <w:r w:rsidRPr="007A3B1C">
              <w:rPr>
                <w:rFonts w:ascii="Arial" w:hAnsi="Arial" w:cs="Arial"/>
              </w:rPr>
              <w:t>Study Item:</w:t>
            </w:r>
            <w:r w:rsidRPr="007A3B1C">
              <w:rPr>
                <w:rFonts w:ascii="Arial" w:hAnsi="Arial" w:cs="Arial" w:hint="eastAsia"/>
                <w:lang w:eastAsia="ja-JP"/>
              </w:rPr>
              <w:t xml:space="preserve"> </w:t>
            </w:r>
          </w:p>
          <w:p w14:paraId="46EC3960" w14:textId="6794EC68" w:rsidR="00871653" w:rsidRPr="007A3B1C" w:rsidRDefault="00871653" w:rsidP="001A248F">
            <w:pPr>
              <w:tabs>
                <w:tab w:val="left" w:pos="567"/>
              </w:tabs>
              <w:spacing w:after="0"/>
              <w:rPr>
                <w:rFonts w:ascii="Arial" w:hAnsi="Arial" w:cs="Arial"/>
              </w:rPr>
            </w:pPr>
            <w:r w:rsidRPr="007A3B1C">
              <w:rPr>
                <w:rFonts w:ascii="Arial" w:hAnsi="Arial" w:cs="Arial"/>
                <w:lang w:eastAsia="ja-JP"/>
              </w:rPr>
              <w:t>No</w:t>
            </w:r>
          </w:p>
        </w:tc>
        <w:tc>
          <w:tcPr>
            <w:tcW w:w="1842" w:type="dxa"/>
          </w:tcPr>
          <w:p w14:paraId="6F61E280" w14:textId="77777777" w:rsidR="00871653" w:rsidRPr="007A3B1C" w:rsidRDefault="00871653" w:rsidP="001A248F">
            <w:pPr>
              <w:tabs>
                <w:tab w:val="left" w:pos="567"/>
              </w:tabs>
              <w:spacing w:after="0"/>
              <w:rPr>
                <w:rFonts w:ascii="Arial" w:hAnsi="Arial" w:cs="Arial"/>
                <w:lang w:eastAsia="ja-JP"/>
              </w:rPr>
            </w:pPr>
            <w:r w:rsidRPr="007A3B1C">
              <w:rPr>
                <w:rFonts w:ascii="Arial" w:hAnsi="Arial" w:cs="Arial"/>
              </w:rPr>
              <w:t>Core part:</w:t>
            </w:r>
            <w:r w:rsidRPr="007A3B1C">
              <w:rPr>
                <w:rFonts w:ascii="Arial" w:hAnsi="Arial" w:cs="Arial"/>
                <w:lang w:eastAsia="ja-JP"/>
              </w:rPr>
              <w:t xml:space="preserve"> </w:t>
            </w:r>
          </w:p>
          <w:p w14:paraId="193B4568" w14:textId="7F2D1D1D" w:rsidR="00871653" w:rsidRPr="007A3B1C" w:rsidRDefault="00871653" w:rsidP="001A248F">
            <w:pPr>
              <w:tabs>
                <w:tab w:val="left" w:pos="567"/>
              </w:tabs>
              <w:spacing w:after="0"/>
              <w:rPr>
                <w:rFonts w:ascii="Arial" w:hAnsi="Arial" w:cs="Arial"/>
                <w:lang w:eastAsia="ja-JP"/>
              </w:rPr>
            </w:pPr>
            <w:r w:rsidRPr="007A3B1C">
              <w:rPr>
                <w:rFonts w:ascii="Arial" w:hAnsi="Arial" w:cs="Arial"/>
                <w:lang w:eastAsia="ja-JP"/>
              </w:rPr>
              <w:t>No</w:t>
            </w:r>
          </w:p>
        </w:tc>
        <w:tc>
          <w:tcPr>
            <w:tcW w:w="2309" w:type="dxa"/>
            <w:gridSpan w:val="2"/>
          </w:tcPr>
          <w:p w14:paraId="11E278D5" w14:textId="77777777" w:rsidR="00871653" w:rsidRPr="007A3B1C" w:rsidRDefault="00871653" w:rsidP="001A248F">
            <w:pPr>
              <w:tabs>
                <w:tab w:val="left" w:pos="567"/>
              </w:tabs>
              <w:spacing w:after="0"/>
              <w:rPr>
                <w:rFonts w:ascii="Arial" w:hAnsi="Arial" w:cs="Arial"/>
              </w:rPr>
            </w:pPr>
            <w:r w:rsidRPr="007A3B1C">
              <w:rPr>
                <w:rFonts w:ascii="Arial" w:hAnsi="Arial" w:cs="Arial"/>
              </w:rPr>
              <w:t>Performance part:</w:t>
            </w:r>
          </w:p>
          <w:p w14:paraId="384232E2" w14:textId="1C1D6663" w:rsidR="00871653" w:rsidRPr="007A3B1C" w:rsidRDefault="00871653" w:rsidP="0036248C">
            <w:pPr>
              <w:tabs>
                <w:tab w:val="left" w:pos="567"/>
              </w:tabs>
              <w:spacing w:after="0"/>
              <w:rPr>
                <w:rFonts w:ascii="Arial" w:hAnsi="Arial" w:cs="Arial"/>
                <w:lang w:eastAsia="ja-JP"/>
              </w:rPr>
            </w:pPr>
            <w:r w:rsidRPr="007A3B1C">
              <w:rPr>
                <w:rFonts w:ascii="Arial" w:hAnsi="Arial" w:cs="Arial" w:hint="eastAsia"/>
                <w:lang w:eastAsia="ja-JP"/>
              </w:rPr>
              <w:t>Yes</w:t>
            </w:r>
          </w:p>
        </w:tc>
        <w:tc>
          <w:tcPr>
            <w:tcW w:w="1653" w:type="dxa"/>
          </w:tcPr>
          <w:p w14:paraId="5EA6E815" w14:textId="77777777" w:rsidR="00871653" w:rsidRPr="007A3B1C" w:rsidRDefault="00871653" w:rsidP="001A248F">
            <w:pPr>
              <w:tabs>
                <w:tab w:val="left" w:pos="567"/>
              </w:tabs>
              <w:spacing w:after="0"/>
              <w:rPr>
                <w:rFonts w:ascii="Arial" w:hAnsi="Arial" w:cs="Arial"/>
              </w:rPr>
            </w:pPr>
            <w:r w:rsidRPr="007A3B1C">
              <w:rPr>
                <w:rFonts w:ascii="Arial" w:hAnsi="Arial" w:cs="Arial"/>
              </w:rPr>
              <w:t>Testing part:</w:t>
            </w:r>
          </w:p>
          <w:p w14:paraId="4422619E" w14:textId="1C33BA73" w:rsidR="00871653" w:rsidRPr="007A3B1C" w:rsidRDefault="00871653" w:rsidP="0036248C">
            <w:pPr>
              <w:tabs>
                <w:tab w:val="left" w:pos="567"/>
              </w:tabs>
              <w:spacing w:after="0"/>
              <w:rPr>
                <w:rFonts w:ascii="Arial" w:hAnsi="Arial" w:cs="Arial"/>
                <w:lang w:eastAsia="ja-JP"/>
              </w:rPr>
            </w:pPr>
            <w:r w:rsidRPr="007A3B1C">
              <w:rPr>
                <w:rFonts w:ascii="Arial" w:hAnsi="Arial" w:cs="Arial" w:hint="eastAsia"/>
                <w:lang w:eastAsia="ja-JP"/>
              </w:rPr>
              <w:t>No</w:t>
            </w:r>
          </w:p>
        </w:tc>
      </w:tr>
      <w:tr w:rsidR="0036248C" w:rsidRPr="008836AC" w14:paraId="7F5D4B2F" w14:textId="77777777" w:rsidTr="00871653">
        <w:tc>
          <w:tcPr>
            <w:tcW w:w="2436" w:type="dxa"/>
          </w:tcPr>
          <w:p w14:paraId="24089DF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99FB7DB" w14:textId="5B4C6AEC" w:rsidR="0036248C" w:rsidRPr="008836AC" w:rsidRDefault="007A3B1C" w:rsidP="008836AC">
            <w:pPr>
              <w:tabs>
                <w:tab w:val="left" w:pos="567"/>
              </w:tabs>
              <w:spacing w:after="0"/>
              <w:rPr>
                <w:rFonts w:ascii="Arial" w:hAnsi="Arial" w:cs="Arial"/>
              </w:rPr>
            </w:pPr>
            <w:r>
              <w:rPr>
                <w:rFonts w:ascii="Arial" w:hAnsi="Arial" w:cs="Arial"/>
              </w:rPr>
              <w:t>NB_IOTenh3</w:t>
            </w:r>
          </w:p>
        </w:tc>
      </w:tr>
      <w:tr w:rsidR="0036248C" w:rsidRPr="008836AC" w14:paraId="36FE32CE" w14:textId="77777777" w:rsidTr="00871653">
        <w:tc>
          <w:tcPr>
            <w:tcW w:w="2436" w:type="dxa"/>
          </w:tcPr>
          <w:p w14:paraId="391A496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7DD918" w14:textId="503C05AE" w:rsidR="0036248C" w:rsidRPr="008836AC" w:rsidRDefault="007A3B1C" w:rsidP="008836AC">
            <w:pPr>
              <w:tabs>
                <w:tab w:val="left" w:pos="567"/>
              </w:tabs>
              <w:spacing w:after="0"/>
              <w:rPr>
                <w:rFonts w:ascii="Arial" w:hAnsi="Arial" w:cs="Arial"/>
                <w:lang w:eastAsia="ja-JP"/>
              </w:rPr>
            </w:pPr>
            <w:r>
              <w:rPr>
                <w:rFonts w:ascii="Arial" w:hAnsi="Arial" w:cs="Arial"/>
                <w:lang w:eastAsia="ja-JP"/>
              </w:rPr>
              <w:t>800284</w:t>
            </w:r>
          </w:p>
        </w:tc>
      </w:tr>
      <w:tr w:rsidR="00B6300F" w:rsidRPr="008836AC" w14:paraId="2E56913A" w14:textId="77777777" w:rsidTr="00871653">
        <w:tc>
          <w:tcPr>
            <w:tcW w:w="2436" w:type="dxa"/>
          </w:tcPr>
          <w:p w14:paraId="50EFCE7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ACFBB71" w14:textId="36B53836" w:rsidR="00B6300F" w:rsidRPr="008836AC" w:rsidRDefault="007A3B1C" w:rsidP="008836AC">
            <w:pPr>
              <w:tabs>
                <w:tab w:val="left" w:pos="567"/>
              </w:tabs>
              <w:spacing w:after="0"/>
              <w:rPr>
                <w:rFonts w:ascii="Arial" w:hAnsi="Arial" w:cs="Arial"/>
                <w:lang w:eastAsia="ja-JP"/>
              </w:rPr>
            </w:pPr>
            <w:r>
              <w:rPr>
                <w:rFonts w:ascii="Arial" w:hAnsi="Arial" w:cs="Arial"/>
                <w:lang w:eastAsia="ja-JP"/>
              </w:rPr>
              <w:t>RP-200293</w:t>
            </w:r>
          </w:p>
        </w:tc>
      </w:tr>
      <w:tr w:rsidR="00871653" w:rsidRPr="008836AC" w14:paraId="2CC19B23" w14:textId="77777777" w:rsidTr="00871653">
        <w:tc>
          <w:tcPr>
            <w:tcW w:w="2436" w:type="dxa"/>
          </w:tcPr>
          <w:p w14:paraId="4A0E3A3B"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EDCD34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A34A6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B6B1170" w14:textId="3BCBE12D" w:rsidR="00871653" w:rsidRPr="008836AC" w:rsidRDefault="00871653" w:rsidP="008836AC">
            <w:pPr>
              <w:tabs>
                <w:tab w:val="left" w:pos="567"/>
              </w:tabs>
              <w:spacing w:after="0"/>
              <w:rPr>
                <w:rFonts w:ascii="Arial" w:hAnsi="Arial" w:cs="Arial"/>
                <w:lang w:eastAsia="ja-JP"/>
              </w:rPr>
            </w:pPr>
          </w:p>
        </w:tc>
        <w:tc>
          <w:tcPr>
            <w:tcW w:w="1842" w:type="dxa"/>
          </w:tcPr>
          <w:p w14:paraId="6588C75B" w14:textId="178A51D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4B54EDD0" w14:textId="194672B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A3B1C" w:rsidRPr="007A3B1C">
              <w:rPr>
                <w:rFonts w:ascii="Arial" w:hAnsi="Arial" w:cs="Arial"/>
                <w:lang w:eastAsia="ja-JP"/>
              </w:rPr>
              <w:t>12/2020</w:t>
            </w:r>
          </w:p>
        </w:tc>
        <w:tc>
          <w:tcPr>
            <w:tcW w:w="1694" w:type="dxa"/>
            <w:gridSpan w:val="2"/>
          </w:tcPr>
          <w:p w14:paraId="143412CA" w14:textId="3EAB7BB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52368748" w14:textId="77777777" w:rsidTr="00871653">
        <w:tc>
          <w:tcPr>
            <w:tcW w:w="2436" w:type="dxa"/>
          </w:tcPr>
          <w:p w14:paraId="1A6959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6A2BC2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C1A2B98" w14:textId="53B6263F" w:rsidR="00871653" w:rsidRPr="008836AC" w:rsidRDefault="00871653" w:rsidP="008836AC">
            <w:pPr>
              <w:tabs>
                <w:tab w:val="left" w:pos="567"/>
              </w:tabs>
              <w:spacing w:after="0"/>
              <w:rPr>
                <w:rFonts w:ascii="Arial" w:hAnsi="Arial" w:cs="Arial"/>
                <w:lang w:eastAsia="ja-JP"/>
              </w:rPr>
            </w:pPr>
          </w:p>
        </w:tc>
        <w:tc>
          <w:tcPr>
            <w:tcW w:w="1842" w:type="dxa"/>
          </w:tcPr>
          <w:p w14:paraId="53073BD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0585D" w14:textId="5199CEDC" w:rsidR="00871653" w:rsidRPr="008836AC" w:rsidRDefault="00871653" w:rsidP="008836AC">
            <w:pPr>
              <w:tabs>
                <w:tab w:val="left" w:pos="567"/>
              </w:tabs>
              <w:spacing w:after="0"/>
              <w:rPr>
                <w:rFonts w:ascii="Arial" w:hAnsi="Arial" w:cs="Arial"/>
                <w:lang w:eastAsia="ja-JP"/>
              </w:rPr>
            </w:pPr>
          </w:p>
        </w:tc>
        <w:tc>
          <w:tcPr>
            <w:tcW w:w="2268" w:type="dxa"/>
          </w:tcPr>
          <w:p w14:paraId="579AC1C6" w14:textId="398CF3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7A3B1C" w:rsidRPr="008E63CA">
              <w:rPr>
                <w:rFonts w:ascii="Arial" w:hAnsi="Arial" w:cs="Arial"/>
                <w:lang w:eastAsia="ja-JP"/>
              </w:rPr>
              <w:t>75</w:t>
            </w:r>
            <w:r w:rsidRPr="008E63CA">
              <w:rPr>
                <w:rFonts w:ascii="Arial" w:hAnsi="Arial" w:cs="Arial"/>
                <w:lang w:eastAsia="ja-JP"/>
              </w:rPr>
              <w:t>%</w:t>
            </w:r>
          </w:p>
        </w:tc>
        <w:tc>
          <w:tcPr>
            <w:tcW w:w="1694" w:type="dxa"/>
            <w:gridSpan w:val="2"/>
          </w:tcPr>
          <w:p w14:paraId="6708A889" w14:textId="76EF670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0F0A42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AD5710F"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5F3BF1"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58B712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181C960" w14:textId="77777777" w:rsidR="001F486F" w:rsidRPr="001F486F" w:rsidRDefault="001F486F" w:rsidP="001F486F">
      <w:pPr>
        <w:pStyle w:val="ListParagraph"/>
        <w:tabs>
          <w:tab w:val="left" w:pos="567"/>
        </w:tabs>
        <w:ind w:leftChars="0" w:left="924"/>
        <w:rPr>
          <w:rFonts w:ascii="Arial" w:hAnsi="Arial" w:cs="Arial"/>
          <w:color w:val="FF0000"/>
        </w:rPr>
      </w:pPr>
    </w:p>
    <w:p w14:paraId="7B1755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418D21D" w14:textId="77777777" w:rsidTr="001A248F">
        <w:tc>
          <w:tcPr>
            <w:tcW w:w="2758" w:type="dxa"/>
            <w:gridSpan w:val="2"/>
          </w:tcPr>
          <w:p w14:paraId="493D78C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64E4779" w14:textId="088B3854" w:rsidR="00EF4800" w:rsidRPr="008836AC" w:rsidRDefault="007A3B1C" w:rsidP="001A248F">
            <w:pPr>
              <w:tabs>
                <w:tab w:val="left" w:pos="567"/>
              </w:tabs>
              <w:spacing w:after="0"/>
              <w:rPr>
                <w:rFonts w:ascii="Arial" w:hAnsi="Arial" w:cs="Arial"/>
                <w:color w:val="FF0000"/>
              </w:rPr>
            </w:pPr>
            <w:r w:rsidRPr="000B4097">
              <w:rPr>
                <w:rFonts w:ascii="Arial" w:hAnsi="Arial" w:cs="Arial"/>
              </w:rPr>
              <w:t>RAN4</w:t>
            </w:r>
          </w:p>
        </w:tc>
      </w:tr>
      <w:tr w:rsidR="006C4E32" w:rsidRPr="008836AC" w14:paraId="48E9B7F6" w14:textId="77777777" w:rsidTr="001A248F">
        <w:tc>
          <w:tcPr>
            <w:tcW w:w="1418" w:type="dxa"/>
            <w:vMerge w:val="restart"/>
            <w:vAlign w:val="center"/>
          </w:tcPr>
          <w:p w14:paraId="17415E4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C9B48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21FCC33" w14:textId="53073C34" w:rsidR="006C4E32" w:rsidRPr="008836AC" w:rsidRDefault="007A3B1C" w:rsidP="0036248C">
            <w:pPr>
              <w:tabs>
                <w:tab w:val="left" w:pos="567"/>
              </w:tabs>
              <w:spacing w:after="0"/>
              <w:rPr>
                <w:rFonts w:ascii="Arial" w:hAnsi="Arial" w:cs="Arial"/>
                <w:lang w:eastAsia="ja-JP"/>
              </w:rPr>
            </w:pPr>
            <w:r>
              <w:rPr>
                <w:rFonts w:ascii="Arial" w:hAnsi="Arial" w:cs="Arial"/>
                <w:lang w:eastAsia="ja-JP"/>
              </w:rPr>
              <w:t>Siva SUBRAMANI</w:t>
            </w:r>
          </w:p>
        </w:tc>
      </w:tr>
      <w:tr w:rsidR="006C4E32" w:rsidRPr="008836AC" w14:paraId="2FAC169A" w14:textId="77777777" w:rsidTr="001A248F">
        <w:tc>
          <w:tcPr>
            <w:tcW w:w="1418" w:type="dxa"/>
            <w:vMerge/>
          </w:tcPr>
          <w:p w14:paraId="494346E3" w14:textId="77777777" w:rsidR="006C4E32" w:rsidRPr="008836AC" w:rsidRDefault="006C4E32" w:rsidP="001A248F">
            <w:pPr>
              <w:tabs>
                <w:tab w:val="left" w:pos="567"/>
              </w:tabs>
              <w:rPr>
                <w:rFonts w:ascii="Arial" w:hAnsi="Arial" w:cs="Arial"/>
                <w:b/>
              </w:rPr>
            </w:pPr>
          </w:p>
        </w:tc>
        <w:tc>
          <w:tcPr>
            <w:tcW w:w="1340" w:type="dxa"/>
          </w:tcPr>
          <w:p w14:paraId="3503493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A1D434F" w14:textId="7769DA39" w:rsidR="006C4E32" w:rsidRPr="008836AC" w:rsidRDefault="007A3B1C" w:rsidP="001A248F">
            <w:pPr>
              <w:tabs>
                <w:tab w:val="left" w:pos="567"/>
              </w:tabs>
              <w:spacing w:after="0"/>
              <w:rPr>
                <w:rFonts w:ascii="Arial" w:hAnsi="Arial" w:cs="Arial"/>
                <w:lang w:eastAsia="ja-JP"/>
              </w:rPr>
            </w:pPr>
            <w:r>
              <w:rPr>
                <w:rFonts w:ascii="Arial" w:hAnsi="Arial" w:cs="Arial"/>
                <w:lang w:eastAsia="ja-JP"/>
              </w:rPr>
              <w:t>FUTUREWEI</w:t>
            </w:r>
          </w:p>
        </w:tc>
      </w:tr>
      <w:tr w:rsidR="006C4E32" w:rsidRPr="008836AC" w14:paraId="1D5DD546" w14:textId="77777777" w:rsidTr="001A248F">
        <w:tc>
          <w:tcPr>
            <w:tcW w:w="1418" w:type="dxa"/>
            <w:vMerge/>
          </w:tcPr>
          <w:p w14:paraId="77EBD0CF" w14:textId="77777777" w:rsidR="006C4E32" w:rsidRPr="008836AC" w:rsidRDefault="006C4E32" w:rsidP="001A248F">
            <w:pPr>
              <w:tabs>
                <w:tab w:val="left" w:pos="567"/>
              </w:tabs>
              <w:rPr>
                <w:rFonts w:ascii="Arial" w:hAnsi="Arial" w:cs="Arial"/>
                <w:b/>
              </w:rPr>
            </w:pPr>
          </w:p>
        </w:tc>
        <w:tc>
          <w:tcPr>
            <w:tcW w:w="1340" w:type="dxa"/>
          </w:tcPr>
          <w:p w14:paraId="2CB67E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0162A33" w14:textId="17B44BE2" w:rsidR="006C4E32" w:rsidRPr="008836AC" w:rsidRDefault="007A3B1C" w:rsidP="001A248F">
            <w:pPr>
              <w:tabs>
                <w:tab w:val="left" w:pos="567"/>
              </w:tabs>
              <w:spacing w:after="0"/>
              <w:rPr>
                <w:rFonts w:ascii="Arial" w:hAnsi="Arial" w:cs="Arial"/>
              </w:rPr>
            </w:pPr>
            <w:r>
              <w:rPr>
                <w:rFonts w:ascii="Arial" w:hAnsi="Arial" w:cs="Arial"/>
              </w:rPr>
              <w:t>siva.subramani@futurewei.com</w:t>
            </w:r>
          </w:p>
        </w:tc>
      </w:tr>
    </w:tbl>
    <w:p w14:paraId="33CBA3E4" w14:textId="77777777" w:rsidR="006C4E32" w:rsidRDefault="006C4E32" w:rsidP="000D17BC">
      <w:pPr>
        <w:pBdr>
          <w:bottom w:val="single" w:sz="4" w:space="1" w:color="auto"/>
        </w:pBdr>
        <w:spacing w:after="0"/>
        <w:rPr>
          <w:rFonts w:ascii="Arial" w:hAnsi="Arial" w:cs="Arial"/>
        </w:rPr>
      </w:pPr>
    </w:p>
    <w:p w14:paraId="265B23EB" w14:textId="77777777" w:rsidR="006C4E32" w:rsidRPr="00430FCA" w:rsidRDefault="006C4E32" w:rsidP="006C4E32">
      <w:pPr>
        <w:pBdr>
          <w:bottom w:val="single" w:sz="4" w:space="1" w:color="auto"/>
        </w:pBdr>
        <w:rPr>
          <w:rFonts w:ascii="Arial" w:hAnsi="Arial" w:cs="Arial"/>
        </w:rPr>
      </w:pPr>
    </w:p>
    <w:p w14:paraId="117DA9C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872255" w14:textId="77777777" w:rsidTr="001A248F">
        <w:trPr>
          <w:jc w:val="center"/>
        </w:trPr>
        <w:tc>
          <w:tcPr>
            <w:tcW w:w="6185" w:type="dxa"/>
            <w:shd w:val="clear" w:color="auto" w:fill="E0E0E0"/>
          </w:tcPr>
          <w:p w14:paraId="1CE785C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904ADA9" w14:textId="36869F63" w:rsidR="00D22398" w:rsidRPr="008836AC" w:rsidRDefault="00C21339" w:rsidP="00C4666A">
            <w:pPr>
              <w:pStyle w:val="TAL"/>
              <w:jc w:val="center"/>
              <w:rPr>
                <w:color w:val="FF0000"/>
                <w:lang w:eastAsia="ja-JP"/>
              </w:rPr>
            </w:pPr>
            <w:r w:rsidRPr="000B4097">
              <w:rPr>
                <w:lang w:eastAsia="ja-JP"/>
              </w:rPr>
              <w:t>No</w:t>
            </w:r>
          </w:p>
        </w:tc>
      </w:tr>
    </w:tbl>
    <w:p w14:paraId="323CED1F" w14:textId="77777777" w:rsidR="00D22398" w:rsidRDefault="00D22398" w:rsidP="0039390A">
      <w:pPr>
        <w:spacing w:after="0"/>
        <w:rPr>
          <w:rFonts w:ascii="Arial" w:hAnsi="Arial" w:cs="Arial"/>
        </w:rPr>
      </w:pPr>
    </w:p>
    <w:p w14:paraId="66619AB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9798A9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6C6A57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DC67B35" w14:textId="77777777" w:rsidR="003B7182" w:rsidRDefault="003B7182" w:rsidP="00C17C6C">
      <w:pPr>
        <w:spacing w:after="0"/>
        <w:rPr>
          <w:rFonts w:ascii="Arial" w:hAnsi="Arial" w:cs="Arial"/>
        </w:rPr>
      </w:pPr>
    </w:p>
    <w:p w14:paraId="627163D6" w14:textId="77777777" w:rsidR="00011C3B" w:rsidRPr="003B7182" w:rsidRDefault="00011C3B" w:rsidP="00C17C6C">
      <w:pPr>
        <w:spacing w:after="0"/>
        <w:rPr>
          <w:rFonts w:ascii="Arial" w:hAnsi="Arial" w:cs="Arial"/>
        </w:rPr>
      </w:pPr>
    </w:p>
    <w:p w14:paraId="331002CD"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0651D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57EC7B4" w14:textId="77777777" w:rsidR="00701410" w:rsidRDefault="00701410" w:rsidP="00701410">
      <w:pPr>
        <w:pStyle w:val="Heading4"/>
        <w:rPr>
          <w:lang w:eastAsia="ja-JP"/>
        </w:rPr>
      </w:pPr>
      <w:r>
        <w:rPr>
          <w:lang w:eastAsia="ja-JP"/>
        </w:rPr>
        <w:t>2.1.1</w:t>
      </w:r>
      <w:r>
        <w:rPr>
          <w:lang w:eastAsia="ja-JP"/>
        </w:rPr>
        <w:tab/>
        <w:t>Agreements</w:t>
      </w:r>
    </w:p>
    <w:p w14:paraId="6BBFFE02" w14:textId="77777777" w:rsidR="003A4B47" w:rsidRPr="00701410" w:rsidRDefault="00701410" w:rsidP="00701410">
      <w:pPr>
        <w:pStyle w:val="Heading4"/>
        <w:rPr>
          <w:lang w:eastAsia="ja-JP"/>
        </w:rPr>
      </w:pPr>
      <w:r>
        <w:rPr>
          <w:lang w:eastAsia="ja-JP"/>
        </w:rPr>
        <w:t>2.1.2</w:t>
      </w:r>
      <w:r>
        <w:rPr>
          <w:lang w:eastAsia="ja-JP"/>
        </w:rPr>
        <w:tab/>
        <w:t>Remaining Open issues</w:t>
      </w:r>
    </w:p>
    <w:p w14:paraId="3F8086B7"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0BCFB37" w14:textId="77777777" w:rsidR="00701410" w:rsidRDefault="00701410" w:rsidP="00701410">
      <w:pPr>
        <w:pStyle w:val="Heading4"/>
        <w:rPr>
          <w:lang w:eastAsia="ja-JP"/>
        </w:rPr>
      </w:pPr>
      <w:r>
        <w:rPr>
          <w:lang w:eastAsia="ja-JP"/>
        </w:rPr>
        <w:t>2.2.1</w:t>
      </w:r>
      <w:r>
        <w:rPr>
          <w:lang w:eastAsia="ja-JP"/>
        </w:rPr>
        <w:tab/>
        <w:t>Agreements</w:t>
      </w:r>
    </w:p>
    <w:p w14:paraId="2CFE3390"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F0CF93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C0E3DC" w14:textId="77777777" w:rsidR="00701410" w:rsidRDefault="00701410" w:rsidP="00701410">
      <w:pPr>
        <w:pStyle w:val="Heading4"/>
        <w:rPr>
          <w:lang w:eastAsia="ja-JP"/>
        </w:rPr>
      </w:pPr>
      <w:r>
        <w:rPr>
          <w:lang w:eastAsia="ja-JP"/>
        </w:rPr>
        <w:t>2.3.1</w:t>
      </w:r>
      <w:r>
        <w:rPr>
          <w:lang w:eastAsia="ja-JP"/>
        </w:rPr>
        <w:tab/>
        <w:t>Agreements</w:t>
      </w:r>
    </w:p>
    <w:p w14:paraId="45F22997"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63268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6D89278" w14:textId="12DAB807" w:rsidR="00701410" w:rsidRDefault="00701410" w:rsidP="00701410">
      <w:pPr>
        <w:pStyle w:val="Heading4"/>
        <w:rPr>
          <w:lang w:eastAsia="ja-JP"/>
        </w:rPr>
      </w:pPr>
      <w:r>
        <w:rPr>
          <w:lang w:eastAsia="ja-JP"/>
        </w:rPr>
        <w:t>2.4.1</w:t>
      </w:r>
      <w:r>
        <w:rPr>
          <w:lang w:eastAsia="ja-JP"/>
        </w:rPr>
        <w:tab/>
        <w:t>Agreements</w:t>
      </w:r>
    </w:p>
    <w:p w14:paraId="6BD2ACD9" w14:textId="2530D8A4" w:rsidR="000B4097" w:rsidRDefault="000B4097" w:rsidP="000B4097">
      <w:pPr>
        <w:rPr>
          <w:rFonts w:ascii="Arial" w:hAnsi="Arial" w:cs="Arial"/>
          <w:b/>
          <w:bCs/>
          <w:lang w:eastAsia="ja-JP"/>
        </w:rPr>
      </w:pPr>
      <w:r w:rsidRPr="000B4097">
        <w:rPr>
          <w:rFonts w:ascii="Arial" w:hAnsi="Arial" w:cs="Arial"/>
          <w:b/>
          <w:bCs/>
          <w:lang w:eastAsia="ja-JP"/>
        </w:rPr>
        <w:t>RAN4</w:t>
      </w:r>
      <w:r>
        <w:rPr>
          <w:rFonts w:ascii="Arial" w:hAnsi="Arial" w:cs="Arial"/>
          <w:b/>
          <w:bCs/>
          <w:lang w:eastAsia="ja-JP"/>
        </w:rPr>
        <w:t>#96-e (August 2020)</w:t>
      </w:r>
    </w:p>
    <w:p w14:paraId="5DF3DE13" w14:textId="46DEDE09" w:rsidR="008A3363" w:rsidRDefault="008A3363" w:rsidP="000B4097">
      <w:pPr>
        <w:rPr>
          <w:rFonts w:ascii="Arial" w:hAnsi="Arial" w:cs="Arial"/>
          <w:b/>
          <w:bCs/>
          <w:lang w:eastAsia="ja-JP"/>
        </w:rPr>
      </w:pPr>
      <w:r>
        <w:rPr>
          <w:rFonts w:ascii="Arial" w:hAnsi="Arial" w:cs="Arial"/>
          <w:b/>
          <w:bCs/>
          <w:lang w:eastAsia="ja-JP"/>
        </w:rPr>
        <w:t>RRM-Perf Session:  6 documents were submitted to 6.2.2</w:t>
      </w:r>
    </w:p>
    <w:p w14:paraId="6EF8EAB7" w14:textId="21F130BB" w:rsidR="008A3363" w:rsidRPr="008A3363" w:rsidRDefault="008A3363" w:rsidP="000B4097">
      <w:pPr>
        <w:rPr>
          <w:rFonts w:ascii="Arial" w:hAnsi="Arial" w:cs="Arial"/>
          <w:lang w:eastAsia="ja-JP"/>
        </w:rPr>
      </w:pPr>
      <w:r w:rsidRPr="009A5842">
        <w:rPr>
          <w:rFonts w:ascii="Arial" w:hAnsi="Arial" w:cs="Arial"/>
        </w:rPr>
        <w:t xml:space="preserve">RAN4 discussed RRM performance requirements and </w:t>
      </w:r>
      <w:r w:rsidR="00BF3539" w:rsidRPr="009A5842">
        <w:rPr>
          <w:rFonts w:ascii="Arial" w:hAnsi="Arial" w:cs="Arial"/>
        </w:rPr>
        <w:t>m</w:t>
      </w:r>
      <w:r w:rsidR="00BF3539">
        <w:rPr>
          <w:rFonts w:ascii="Arial" w:hAnsi="Arial" w:cs="Arial"/>
        </w:rPr>
        <w:t>a</w:t>
      </w:r>
      <w:r w:rsidR="00BF3539" w:rsidRPr="009A5842">
        <w:rPr>
          <w:rFonts w:ascii="Arial" w:hAnsi="Arial" w:cs="Arial"/>
        </w:rPr>
        <w:t xml:space="preserve">de </w:t>
      </w:r>
      <w:r w:rsidRPr="009A5842">
        <w:rPr>
          <w:rFonts w:ascii="Arial" w:hAnsi="Arial" w:cs="Arial"/>
        </w:rPr>
        <w:t>the following agreements</w:t>
      </w:r>
      <w:r w:rsidR="008E63CA">
        <w:rPr>
          <w:rFonts w:ascii="Arial" w:hAnsi="Arial" w:cs="Arial"/>
        </w:rPr>
        <w:t>:</w:t>
      </w:r>
    </w:p>
    <w:p w14:paraId="5C59FB44" w14:textId="77777777" w:rsidR="00213821" w:rsidRDefault="00213821" w:rsidP="00213821">
      <w:pPr>
        <w:rPr>
          <w:b/>
          <w:bCs/>
          <w:u w:val="single"/>
        </w:rPr>
      </w:pPr>
      <w:r>
        <w:rPr>
          <w:b/>
          <w:bCs/>
          <w:u w:val="single"/>
        </w:rPr>
        <w:t>Topic #2: Performance requirements</w:t>
      </w:r>
    </w:p>
    <w:p w14:paraId="03093A98" w14:textId="77777777" w:rsidR="00213821" w:rsidRDefault="00213821" w:rsidP="00213821">
      <w:pPr>
        <w:spacing w:after="120"/>
        <w:ind w:left="284"/>
        <w:rPr>
          <w:rFonts w:eastAsiaTheme="minorEastAsia"/>
          <w:u w:val="single"/>
          <w:lang w:val="en-US" w:eastAsia="zh-CN"/>
        </w:rPr>
      </w:pPr>
      <w:r>
        <w:rPr>
          <w:rFonts w:eastAsiaTheme="minorEastAsia"/>
          <w:u w:val="single"/>
          <w:lang w:val="en-US" w:eastAsia="zh-CN"/>
        </w:rPr>
        <w:t>Issue 2-1-1: DL channel quality reporting in non-anchor carrier</w:t>
      </w:r>
    </w:p>
    <w:p w14:paraId="1419995C" w14:textId="77777777" w:rsidR="00213821" w:rsidRDefault="00213821" w:rsidP="00213821">
      <w:pPr>
        <w:ind w:left="284" w:firstLine="284"/>
        <w:rPr>
          <w:rFonts w:eastAsiaTheme="minorEastAsia"/>
          <w:i/>
          <w:lang w:val="en-US" w:eastAsia="zh-CN"/>
        </w:rPr>
      </w:pPr>
      <w:r>
        <w:rPr>
          <w:szCs w:val="24"/>
          <w:highlight w:val="green"/>
          <w:lang w:eastAsia="zh-CN"/>
        </w:rPr>
        <w:t>Agreement: RAN4 to specify performance tests for MSG3 DL channel quality reporting in non-anchor carrier</w:t>
      </w:r>
    </w:p>
    <w:p w14:paraId="351D247C" w14:textId="77777777" w:rsidR="00213821" w:rsidRDefault="00213821" w:rsidP="00213821">
      <w:pPr>
        <w:spacing w:after="120"/>
        <w:ind w:left="284"/>
        <w:rPr>
          <w:rFonts w:eastAsiaTheme="minorEastAsia"/>
          <w:u w:val="single"/>
          <w:lang w:val="en-US" w:eastAsia="zh-CN"/>
        </w:rPr>
      </w:pPr>
      <w:r>
        <w:rPr>
          <w:rFonts w:eastAsiaTheme="minorEastAsia"/>
          <w:u w:val="single"/>
          <w:lang w:val="en-US" w:eastAsia="zh-CN"/>
        </w:rPr>
        <w:t>Issue 2-1-2: Channel quality reporting in connected mode</w:t>
      </w:r>
    </w:p>
    <w:p w14:paraId="3A0D6D28" w14:textId="77777777" w:rsidR="00213821" w:rsidRDefault="00213821" w:rsidP="00213821">
      <w:pPr>
        <w:spacing w:after="120"/>
        <w:ind w:left="284" w:firstLine="284"/>
        <w:rPr>
          <w:rFonts w:eastAsiaTheme="minorEastAsia"/>
          <w:lang w:val="en-US" w:eastAsia="zh-CN"/>
        </w:rPr>
      </w:pPr>
      <w:r>
        <w:rPr>
          <w:szCs w:val="24"/>
          <w:highlight w:val="green"/>
          <w:lang w:eastAsia="zh-CN"/>
        </w:rPr>
        <w:t>Agreement: RAN4 to specify test cases for channel quality reporting in connected mode.</w:t>
      </w:r>
    </w:p>
    <w:p w14:paraId="302175A4" w14:textId="77777777" w:rsidR="00213821" w:rsidRDefault="00213821" w:rsidP="00213821">
      <w:pPr>
        <w:spacing w:after="120"/>
        <w:ind w:left="284"/>
        <w:rPr>
          <w:rFonts w:eastAsiaTheme="minorEastAsia"/>
          <w:u w:val="single"/>
          <w:lang w:val="en-US" w:eastAsia="zh-CN"/>
        </w:rPr>
      </w:pPr>
      <w:r>
        <w:rPr>
          <w:rFonts w:eastAsiaTheme="minorEastAsia"/>
          <w:u w:val="single"/>
          <w:lang w:val="en-US" w:eastAsia="zh-CN"/>
        </w:rPr>
        <w:t>Issue 2-1-3: Group WUS</w:t>
      </w:r>
    </w:p>
    <w:p w14:paraId="0EAAF3D1" w14:textId="77777777" w:rsidR="00213821" w:rsidRDefault="00213821" w:rsidP="00213821">
      <w:pPr>
        <w:spacing w:after="120"/>
        <w:ind w:left="284" w:firstLine="284"/>
        <w:rPr>
          <w:rFonts w:eastAsiaTheme="minorEastAsia"/>
          <w:lang w:val="en-US" w:eastAsia="zh-CN"/>
        </w:rPr>
      </w:pPr>
      <w:r>
        <w:rPr>
          <w:szCs w:val="24"/>
          <w:highlight w:val="green"/>
          <w:lang w:eastAsia="zh-CN"/>
        </w:rPr>
        <w:t>Agreement: RAN4 to not specify performance tests for group WUS</w:t>
      </w:r>
    </w:p>
    <w:p w14:paraId="4F58473B" w14:textId="77777777" w:rsidR="00213821" w:rsidRDefault="00213821" w:rsidP="00213821">
      <w:pPr>
        <w:spacing w:after="120"/>
        <w:ind w:left="284"/>
        <w:rPr>
          <w:rFonts w:eastAsiaTheme="minorEastAsia"/>
          <w:u w:val="single"/>
          <w:lang w:val="en-US" w:eastAsia="zh-CN"/>
        </w:rPr>
      </w:pPr>
      <w:r>
        <w:rPr>
          <w:rFonts w:eastAsiaTheme="minorEastAsia"/>
          <w:u w:val="single"/>
          <w:lang w:val="en-US" w:eastAsia="zh-CN"/>
        </w:rPr>
        <w:t>Issue 2-1-5: New introduced short DRX cycles</w:t>
      </w:r>
    </w:p>
    <w:p w14:paraId="08B18604" w14:textId="77777777" w:rsidR="00213821" w:rsidRDefault="00213821" w:rsidP="00213821">
      <w:pPr>
        <w:spacing w:after="120"/>
        <w:ind w:left="284" w:firstLine="284"/>
        <w:rPr>
          <w:rFonts w:eastAsiaTheme="minorEastAsia"/>
          <w:lang w:val="en-US" w:eastAsia="zh-CN"/>
        </w:rPr>
      </w:pPr>
      <w:r>
        <w:rPr>
          <w:szCs w:val="24"/>
          <w:highlight w:val="green"/>
          <w:lang w:eastAsia="zh-CN"/>
        </w:rPr>
        <w:t>Agreement: RAN4 to define test cases for the new introduced short DRX cycles length.</w:t>
      </w:r>
    </w:p>
    <w:p w14:paraId="1D6F0A4B" w14:textId="77777777" w:rsidR="00213821" w:rsidRDefault="00213821" w:rsidP="00213821">
      <w:pPr>
        <w:spacing w:after="120"/>
        <w:ind w:left="284"/>
        <w:rPr>
          <w:rFonts w:eastAsiaTheme="minorEastAsia"/>
          <w:u w:val="single"/>
          <w:lang w:val="en-US" w:eastAsia="zh-CN"/>
        </w:rPr>
      </w:pPr>
      <w:r>
        <w:rPr>
          <w:rFonts w:eastAsiaTheme="minorEastAsia"/>
          <w:u w:val="single"/>
          <w:lang w:val="en-US" w:eastAsia="zh-CN"/>
        </w:rPr>
        <w:t>Issue 2-1-6: NRSRP Measurement on non-anchor carrier</w:t>
      </w:r>
    </w:p>
    <w:p w14:paraId="47EA939F" w14:textId="77777777" w:rsidR="00213821" w:rsidRDefault="00213821" w:rsidP="00213821">
      <w:pPr>
        <w:spacing w:after="120"/>
        <w:ind w:left="284" w:firstLine="284"/>
        <w:rPr>
          <w:rFonts w:eastAsiaTheme="minorEastAsia"/>
          <w:lang w:val="en-US" w:eastAsia="zh-CN"/>
        </w:rPr>
      </w:pPr>
      <w:r>
        <w:rPr>
          <w:szCs w:val="24"/>
          <w:highlight w:val="green"/>
          <w:lang w:eastAsia="zh-CN"/>
        </w:rPr>
        <w:t>Agreement: RAN4 to not specify performance tests for NRSRP measurements on the non-anchor carrier.</w:t>
      </w:r>
    </w:p>
    <w:p w14:paraId="0D2E1355" w14:textId="77777777" w:rsidR="00213821" w:rsidRDefault="00213821" w:rsidP="00213821">
      <w:pPr>
        <w:spacing w:after="120"/>
        <w:ind w:left="284"/>
        <w:rPr>
          <w:rFonts w:eastAsiaTheme="minorEastAsia"/>
          <w:u w:val="single"/>
          <w:lang w:val="en-US" w:eastAsia="zh-CN"/>
        </w:rPr>
      </w:pPr>
      <w:r>
        <w:rPr>
          <w:rFonts w:eastAsiaTheme="minorEastAsia"/>
          <w:u w:val="single"/>
          <w:lang w:val="en-US" w:eastAsia="zh-CN"/>
        </w:rPr>
        <w:t>Issue 2-2-1: DL channel quality reporting in non-anchor carrier</w:t>
      </w:r>
    </w:p>
    <w:p w14:paraId="3BA84BD1" w14:textId="77777777" w:rsidR="00213821" w:rsidRDefault="00213821" w:rsidP="00213821">
      <w:pPr>
        <w:spacing w:after="120"/>
        <w:ind w:left="284" w:firstLine="284"/>
        <w:rPr>
          <w:rFonts w:eastAsiaTheme="minorEastAsia"/>
          <w:lang w:val="en-US" w:eastAsia="zh-CN"/>
        </w:rPr>
      </w:pPr>
      <w:r>
        <w:rPr>
          <w:szCs w:val="24"/>
          <w:highlight w:val="green"/>
          <w:lang w:eastAsia="zh-CN"/>
        </w:rPr>
        <w:t>Agreement: AWGN channel using 4-bit table</w:t>
      </w:r>
    </w:p>
    <w:p w14:paraId="427163A6" w14:textId="77777777" w:rsidR="00213821" w:rsidRDefault="00213821" w:rsidP="00213821">
      <w:pPr>
        <w:spacing w:after="120"/>
        <w:ind w:left="284"/>
        <w:rPr>
          <w:rFonts w:eastAsiaTheme="minorEastAsia"/>
          <w:u w:val="single"/>
          <w:lang w:val="en-US" w:eastAsia="zh-CN"/>
        </w:rPr>
      </w:pPr>
      <w:r>
        <w:rPr>
          <w:rFonts w:eastAsiaTheme="minorEastAsia"/>
          <w:u w:val="single"/>
          <w:lang w:val="en-US" w:eastAsia="zh-CN"/>
        </w:rPr>
        <w:t>Issue 2-2-2: Channel quality reporting in connected mode</w:t>
      </w:r>
    </w:p>
    <w:p w14:paraId="13089F2A" w14:textId="77777777" w:rsidR="00213821" w:rsidRDefault="00213821" w:rsidP="00213821">
      <w:pPr>
        <w:overflowPunct/>
        <w:autoSpaceDE/>
        <w:adjustRightInd/>
        <w:spacing w:after="120"/>
        <w:ind w:left="568"/>
        <w:rPr>
          <w:rFonts w:eastAsia="SimSun"/>
          <w:szCs w:val="24"/>
          <w:highlight w:val="green"/>
          <w:lang w:eastAsia="zh-CN"/>
        </w:rPr>
      </w:pPr>
      <w:r>
        <w:rPr>
          <w:szCs w:val="24"/>
          <w:highlight w:val="green"/>
          <w:lang w:eastAsia="zh-CN"/>
        </w:rPr>
        <w:t>Agreement: The test must ensure that the channel condition (i.e., SNR) is different in the evaluation period compared to the time prior to it so that UE only relies on the specified evaluation period for estimation of DL quality.</w:t>
      </w:r>
      <w:r>
        <w:rPr>
          <w:bCs/>
          <w:highlight w:val="green"/>
          <w:lang w:val="en-US"/>
        </w:rPr>
        <w:t xml:space="preserve"> </w:t>
      </w:r>
    </w:p>
    <w:p w14:paraId="4CCEC927" w14:textId="77777777" w:rsidR="00213821" w:rsidRDefault="00213821" w:rsidP="00213821">
      <w:pPr>
        <w:spacing w:after="120"/>
        <w:ind w:left="284" w:firstLine="284"/>
        <w:rPr>
          <w:rFonts w:eastAsiaTheme="minorEastAsia"/>
          <w:lang w:val="en-US" w:eastAsia="zh-CN"/>
        </w:rPr>
      </w:pPr>
      <w:r>
        <w:rPr>
          <w:szCs w:val="24"/>
          <w:highlight w:val="green"/>
          <w:lang w:eastAsia="zh-CN"/>
        </w:rPr>
        <w:t xml:space="preserve">Agreement: </w:t>
      </w:r>
      <w:r>
        <w:rPr>
          <w:bCs/>
          <w:highlight w:val="green"/>
          <w:lang w:val="en-US"/>
        </w:rPr>
        <w:t>4-bit version in AWGN channel should be tested.</w:t>
      </w:r>
    </w:p>
    <w:p w14:paraId="3407AE2B" w14:textId="77777777" w:rsidR="00213821" w:rsidRDefault="00213821" w:rsidP="00213821">
      <w:pPr>
        <w:spacing w:after="120"/>
        <w:ind w:left="284"/>
        <w:rPr>
          <w:rFonts w:eastAsiaTheme="minorEastAsia"/>
          <w:u w:val="single"/>
          <w:lang w:val="en-US" w:eastAsia="zh-CN"/>
        </w:rPr>
      </w:pPr>
      <w:r>
        <w:rPr>
          <w:rFonts w:eastAsiaTheme="minorEastAsia"/>
          <w:u w:val="single"/>
          <w:lang w:val="en-US" w:eastAsia="zh-CN"/>
        </w:rPr>
        <w:lastRenderedPageBreak/>
        <w:t>Issue 2-2-4: RMCs and OCNGs</w:t>
      </w:r>
    </w:p>
    <w:p w14:paraId="25B168A9" w14:textId="77777777" w:rsidR="00213821" w:rsidRDefault="00213821" w:rsidP="00213821">
      <w:pPr>
        <w:ind w:left="284" w:firstLine="284"/>
        <w:rPr>
          <w:rFonts w:eastAsiaTheme="minorEastAsia"/>
          <w:lang w:val="en-US" w:eastAsia="zh-CN"/>
        </w:rPr>
      </w:pPr>
      <w:r>
        <w:rPr>
          <w:szCs w:val="24"/>
          <w:highlight w:val="green"/>
          <w:lang w:eastAsia="zh-CN"/>
        </w:rPr>
        <w:t xml:space="preserve">Agreement: </w:t>
      </w:r>
      <w:r>
        <w:rPr>
          <w:rFonts w:eastAsiaTheme="minorEastAsia"/>
          <w:highlight w:val="green"/>
          <w:lang w:val="en-US" w:eastAsia="zh-CN"/>
        </w:rPr>
        <w:t>Take the existing RMC/OCNG as baseline</w:t>
      </w:r>
    </w:p>
    <w:p w14:paraId="42333BD6" w14:textId="77777777" w:rsidR="008A3363" w:rsidRDefault="008A3363" w:rsidP="008A3363">
      <w:pPr>
        <w:snapToGrid w:val="0"/>
      </w:pPr>
    </w:p>
    <w:p w14:paraId="75362DC9" w14:textId="7FE7DB7B" w:rsidR="008A3363" w:rsidRPr="008A3363" w:rsidRDefault="008A3363" w:rsidP="008A3363">
      <w:pPr>
        <w:snapToGrid w:val="0"/>
        <w:rPr>
          <w:rFonts w:ascii="Arial" w:hAnsi="Arial" w:cs="Arial"/>
          <w:b/>
          <w:bCs/>
        </w:rPr>
      </w:pPr>
      <w:r w:rsidRPr="008A3363">
        <w:rPr>
          <w:rFonts w:ascii="Arial" w:hAnsi="Arial" w:cs="Arial"/>
          <w:b/>
          <w:bCs/>
        </w:rPr>
        <w:t>Approved and agreed documents:</w:t>
      </w:r>
    </w:p>
    <w:p w14:paraId="6C39AF03" w14:textId="63F75F71" w:rsidR="00213821" w:rsidRPr="008A3363" w:rsidRDefault="008A3363" w:rsidP="008A3363">
      <w:pPr>
        <w:snapToGrid w:val="0"/>
      </w:pPr>
      <w:r>
        <w:rPr>
          <w:highlight w:val="green"/>
        </w:rPr>
        <w:t xml:space="preserve">Approved: </w:t>
      </w:r>
      <w:r w:rsidR="000C69AF">
        <w:t xml:space="preserve"> </w:t>
      </w:r>
      <w:r w:rsidR="00213821" w:rsidRPr="008A3363">
        <w:t>R4-2012194</w:t>
      </w:r>
      <w:r w:rsidR="00213821" w:rsidRPr="008A3363">
        <w:tab/>
        <w:t>WF on Rel-16 NB-IoT RRM performance requirements</w:t>
      </w:r>
      <w:r w:rsidR="00213821" w:rsidRPr="008A3363">
        <w:tab/>
        <w:t>Huawei, HiSilicon</w:t>
      </w:r>
    </w:p>
    <w:p w14:paraId="7BFBEAB7" w14:textId="2A4CEB9B" w:rsidR="00213821" w:rsidRPr="008A3363" w:rsidRDefault="00C57F3F" w:rsidP="008A3363">
      <w:pPr>
        <w:snapToGrid w:val="0"/>
      </w:pPr>
      <w:r>
        <w:rPr>
          <w:highlight w:val="green"/>
        </w:rPr>
        <w:t xml:space="preserve">Agreed: </w:t>
      </w:r>
      <w:r w:rsidR="000C69AF">
        <w:t xml:space="preserve"> </w:t>
      </w:r>
      <w:r w:rsidR="00213821" w:rsidRPr="00C57F3F">
        <w:t>R4-2012195</w:t>
      </w:r>
      <w:r w:rsidR="00213821" w:rsidRPr="008A3363">
        <w:tab/>
        <w:t>Test cases list for Rel-16 NB-IoT</w:t>
      </w:r>
      <w:r w:rsidR="00213821" w:rsidRPr="008A3363">
        <w:tab/>
        <w:t xml:space="preserve">Huawei, </w:t>
      </w:r>
      <w:proofErr w:type="spellStart"/>
      <w:r w:rsidR="00213821" w:rsidRPr="008A3363">
        <w:t>Hisilicon</w:t>
      </w:r>
      <w:proofErr w:type="spellEnd"/>
    </w:p>
    <w:p w14:paraId="2D4C1422" w14:textId="0324E73E" w:rsidR="000B4097" w:rsidRDefault="000B4097" w:rsidP="000B4097">
      <w:pPr>
        <w:rPr>
          <w:lang w:eastAsia="ja-JP"/>
        </w:rPr>
      </w:pPr>
    </w:p>
    <w:p w14:paraId="4708A23E" w14:textId="671C2783" w:rsidR="008A3363" w:rsidRDefault="008A3363" w:rsidP="008A3363">
      <w:pPr>
        <w:rPr>
          <w:rFonts w:ascii="Arial" w:hAnsi="Arial" w:cs="Arial"/>
          <w:b/>
          <w:bCs/>
          <w:lang w:eastAsia="ja-JP"/>
        </w:rPr>
      </w:pPr>
      <w:proofErr w:type="spellStart"/>
      <w:r>
        <w:rPr>
          <w:rFonts w:ascii="Arial" w:hAnsi="Arial" w:cs="Arial"/>
          <w:b/>
          <w:bCs/>
          <w:lang w:eastAsia="ja-JP"/>
        </w:rPr>
        <w:t>Demod</w:t>
      </w:r>
      <w:proofErr w:type="spellEnd"/>
      <w:r>
        <w:rPr>
          <w:rFonts w:ascii="Arial" w:hAnsi="Arial" w:cs="Arial"/>
          <w:b/>
          <w:bCs/>
          <w:lang w:eastAsia="ja-JP"/>
        </w:rPr>
        <w:t xml:space="preserve"> Session:  20 documents were submitted to 6.2.3</w:t>
      </w:r>
    </w:p>
    <w:p w14:paraId="2036CE72" w14:textId="77777777" w:rsidR="008A3363" w:rsidRPr="00D46CF7" w:rsidRDefault="008A3363" w:rsidP="008A3363">
      <w:pPr>
        <w:rPr>
          <w:rFonts w:ascii="Arial" w:hAnsi="Arial" w:cs="Arial"/>
        </w:rPr>
      </w:pPr>
      <w:r w:rsidRPr="00D46CF7">
        <w:rPr>
          <w:rFonts w:ascii="Arial" w:hAnsi="Arial" w:cs="Arial"/>
        </w:rPr>
        <w:t xml:space="preserve">RAN4 discussed UE demodulation performance requirements </w:t>
      </w:r>
      <w:r>
        <w:rPr>
          <w:rFonts w:ascii="Arial" w:hAnsi="Arial" w:cs="Arial"/>
        </w:rPr>
        <w:t>and made the following agreements:</w:t>
      </w:r>
    </w:p>
    <w:p w14:paraId="6F2DAEB2" w14:textId="2B3C07DB" w:rsidR="00C57F3F" w:rsidRDefault="00C57F3F" w:rsidP="00C57F3F">
      <w:pPr>
        <w:snapToGrid w:val="0"/>
      </w:pPr>
      <w:r w:rsidRPr="00C57F3F">
        <w:rPr>
          <w:highlight w:val="green"/>
        </w:rPr>
        <w:t>Agreed:</w:t>
      </w:r>
      <w:r>
        <w:t xml:space="preserve">  </w:t>
      </w:r>
      <w:r w:rsidRPr="00C57F3F">
        <w:t>R4-2012599</w:t>
      </w:r>
      <w:r w:rsidRPr="00C57F3F">
        <w:tab/>
        <w:t>CR: Introduce NPDSCH performance requirements for multi-TB interleaved transmission.</w:t>
      </w:r>
      <w:r w:rsidRPr="00C57F3F">
        <w:tab/>
        <w:t>Huawei, HiSilicon</w:t>
      </w:r>
    </w:p>
    <w:p w14:paraId="39061581" w14:textId="3CE74249" w:rsidR="00C57F3F" w:rsidRPr="00CE68BF" w:rsidRDefault="00BF3539" w:rsidP="00C57F3F">
      <w:pPr>
        <w:snapToGrid w:val="0"/>
        <w:rPr>
          <w:rFonts w:ascii="Arial" w:eastAsiaTheme="minorEastAsia" w:hAnsi="Arial" w:cs="Arial"/>
          <w:lang w:eastAsia="zh-CN"/>
        </w:rPr>
      </w:pPr>
      <w:r w:rsidRPr="00CE68BF">
        <w:rPr>
          <w:rFonts w:ascii="Arial" w:eastAsiaTheme="minorEastAsia" w:hAnsi="Arial" w:cs="Arial"/>
          <w:lang w:eastAsia="zh-CN"/>
        </w:rPr>
        <w:t>All UE demodulation performance part work is completed.</w:t>
      </w:r>
    </w:p>
    <w:p w14:paraId="0EE6C7E2" w14:textId="468EE904" w:rsidR="008E63CA" w:rsidRDefault="008E63CA" w:rsidP="00C57F3F">
      <w:pPr>
        <w:snapToGrid w:val="0"/>
        <w:rPr>
          <w:rFonts w:eastAsiaTheme="minorEastAsia"/>
          <w:lang w:eastAsia="zh-CN"/>
        </w:rPr>
      </w:pPr>
    </w:p>
    <w:p w14:paraId="738E15F7" w14:textId="77777777" w:rsidR="008E63CA" w:rsidRPr="00BF3539" w:rsidRDefault="008E63CA" w:rsidP="00C57F3F">
      <w:pPr>
        <w:snapToGrid w:val="0"/>
        <w:rPr>
          <w:rFonts w:eastAsiaTheme="minorEastAsia"/>
          <w:lang w:eastAsia="zh-CN"/>
        </w:rPr>
      </w:pPr>
    </w:p>
    <w:p w14:paraId="13E77361" w14:textId="2153E9C6" w:rsidR="00C57F3F" w:rsidRPr="00D46CF7" w:rsidRDefault="00C57F3F" w:rsidP="00C57F3F">
      <w:pPr>
        <w:rPr>
          <w:rFonts w:ascii="Arial" w:hAnsi="Arial" w:cs="Arial"/>
        </w:rPr>
      </w:pPr>
      <w:r w:rsidRPr="00D46CF7">
        <w:rPr>
          <w:rFonts w:ascii="Arial" w:hAnsi="Arial" w:cs="Arial"/>
        </w:rPr>
        <w:t xml:space="preserve">RAN4 discussed </w:t>
      </w:r>
      <w:r>
        <w:rPr>
          <w:rFonts w:ascii="Arial" w:hAnsi="Arial" w:cs="Arial"/>
        </w:rPr>
        <w:t>BS</w:t>
      </w:r>
      <w:r w:rsidRPr="00D46CF7">
        <w:rPr>
          <w:rFonts w:ascii="Arial" w:hAnsi="Arial" w:cs="Arial"/>
        </w:rPr>
        <w:t xml:space="preserve"> demodulation performance requirements </w:t>
      </w:r>
      <w:r>
        <w:rPr>
          <w:rFonts w:ascii="Arial" w:hAnsi="Arial" w:cs="Arial"/>
        </w:rPr>
        <w:t>and made the following agreements:</w:t>
      </w:r>
    </w:p>
    <w:p w14:paraId="39C7F4D7" w14:textId="116119CC" w:rsidR="008A3363" w:rsidRDefault="00C57F3F" w:rsidP="000B4097">
      <w:r w:rsidRPr="00C57F3F">
        <w:rPr>
          <w:highlight w:val="green"/>
        </w:rPr>
        <w:t>Agreed:</w:t>
      </w:r>
      <w:r>
        <w:t xml:space="preserve">  </w:t>
      </w:r>
      <w:r w:rsidRPr="000B4097">
        <w:rPr>
          <w:kern w:val="2"/>
          <w:lang w:val="en-US" w:eastAsia="ja-JP"/>
        </w:rPr>
        <w:t>CR: Introduce NPUSCH format 1 performance requirements for multi-TB interleaved transmission.</w:t>
      </w:r>
      <w:r w:rsidRPr="000B4097">
        <w:rPr>
          <w:kern w:val="2"/>
          <w:lang w:val="en-US" w:eastAsia="ja-JP"/>
        </w:rPr>
        <w:tab/>
        <w:t>Huawei, HiSilicon</w:t>
      </w:r>
    </w:p>
    <w:p w14:paraId="07947F61" w14:textId="70489126" w:rsidR="00C57F3F" w:rsidRDefault="00C57F3F" w:rsidP="00C57F3F">
      <w:pPr>
        <w:rPr>
          <w:kern w:val="2"/>
          <w:lang w:val="en-US" w:eastAsia="ja-JP"/>
        </w:rPr>
      </w:pPr>
      <w:r w:rsidRPr="00C57F3F">
        <w:rPr>
          <w:highlight w:val="green"/>
        </w:rPr>
        <w:t>Agreed:</w:t>
      </w:r>
      <w:r>
        <w:t xml:space="preserve"> </w:t>
      </w:r>
      <w:r w:rsidRPr="000B4097">
        <w:rPr>
          <w:kern w:val="2"/>
          <w:lang w:val="en-US" w:eastAsia="ja-JP"/>
        </w:rPr>
        <w:t>CR: Introduce NPUSCH format 1 test requirements for multi-TB interleaved transmission for TS 36.141</w:t>
      </w:r>
      <w:r w:rsidRPr="000B4097">
        <w:rPr>
          <w:kern w:val="2"/>
          <w:lang w:val="en-US" w:eastAsia="ja-JP"/>
        </w:rPr>
        <w:tab/>
      </w:r>
      <w:r w:rsidR="00354749">
        <w:rPr>
          <w:kern w:val="2"/>
          <w:lang w:val="en-US" w:eastAsia="ja-JP"/>
        </w:rPr>
        <w:t xml:space="preserve"> </w:t>
      </w:r>
      <w:r w:rsidRPr="000B4097">
        <w:rPr>
          <w:kern w:val="2"/>
          <w:lang w:val="en-US" w:eastAsia="ja-JP"/>
        </w:rPr>
        <w:t xml:space="preserve">Huawei, </w:t>
      </w:r>
      <w:proofErr w:type="spellStart"/>
      <w:r w:rsidRPr="000B4097">
        <w:rPr>
          <w:kern w:val="2"/>
          <w:lang w:val="en-US" w:eastAsia="ja-JP"/>
        </w:rPr>
        <w:t>HiSilicon</w:t>
      </w:r>
      <w:proofErr w:type="spellEnd"/>
    </w:p>
    <w:p w14:paraId="11BF3F9A" w14:textId="51D10082" w:rsidR="00BF3539" w:rsidRPr="00CE68BF" w:rsidRDefault="00BF3539" w:rsidP="00C57F3F">
      <w:pPr>
        <w:rPr>
          <w:rFonts w:ascii="Arial" w:hAnsi="Arial" w:cs="Arial"/>
          <w:kern w:val="2"/>
          <w:lang w:val="en-US" w:eastAsia="ja-JP"/>
        </w:rPr>
      </w:pPr>
      <w:r w:rsidRPr="00CE68BF">
        <w:rPr>
          <w:rFonts w:ascii="Arial" w:hAnsi="Arial" w:cs="Arial"/>
          <w:kern w:val="2"/>
          <w:lang w:val="en-US" w:eastAsia="ja-JP"/>
        </w:rPr>
        <w:t>All BS demodulation performance part work is completed.</w:t>
      </w:r>
    </w:p>
    <w:p w14:paraId="3D77AB22" w14:textId="7D589F91" w:rsidR="00701410" w:rsidRDefault="00701410" w:rsidP="00C57F3F">
      <w:pPr>
        <w:pStyle w:val="Heading4"/>
        <w:rPr>
          <w:lang w:eastAsia="ja-JP"/>
        </w:rPr>
      </w:pPr>
      <w:r>
        <w:rPr>
          <w:lang w:eastAsia="ja-JP"/>
        </w:rPr>
        <w:t>2.4.2</w:t>
      </w:r>
      <w:r>
        <w:rPr>
          <w:lang w:eastAsia="ja-JP"/>
        </w:rPr>
        <w:tab/>
        <w:t>Remaining Open issues</w:t>
      </w:r>
    </w:p>
    <w:p w14:paraId="0D256884" w14:textId="23C77C31" w:rsidR="00E97A53" w:rsidRPr="004610F2" w:rsidRDefault="00E97A53" w:rsidP="00E97A53">
      <w:pPr>
        <w:rPr>
          <w:rFonts w:ascii="Arial" w:hAnsi="Arial" w:cs="Arial"/>
          <w:iCs/>
        </w:rPr>
      </w:pPr>
      <w:r w:rsidRPr="004610F2">
        <w:rPr>
          <w:rFonts w:ascii="Arial" w:hAnsi="Arial" w:cs="Arial"/>
          <w:iCs/>
        </w:rPr>
        <w:t xml:space="preserve">For the RRM performance part, </w:t>
      </w:r>
    </w:p>
    <w:p w14:paraId="4BEE71D0" w14:textId="0F1B4234" w:rsidR="00C57F3F" w:rsidRPr="00C57F3F" w:rsidRDefault="00E97A53" w:rsidP="00C57F3F">
      <w:pPr>
        <w:rPr>
          <w:lang w:eastAsia="ja-JP"/>
        </w:rPr>
      </w:pPr>
      <w:r w:rsidRPr="00E97A53">
        <w:rPr>
          <w:rFonts w:hint="eastAsia"/>
          <w:lang w:eastAsia="ja-JP"/>
        </w:rPr>
        <w:t>•</w:t>
      </w:r>
      <w:r w:rsidRPr="00E97A53">
        <w:rPr>
          <w:rFonts w:ascii="Arial" w:hAnsi="Arial" w:cs="Arial"/>
          <w:iCs/>
        </w:rPr>
        <w:tab/>
      </w:r>
      <w:r>
        <w:rPr>
          <w:rFonts w:ascii="Arial" w:hAnsi="Arial" w:cs="Arial"/>
          <w:iCs/>
        </w:rPr>
        <w:t>Agree TS36.133 CR for test cas</w:t>
      </w:r>
      <w:r w:rsidRPr="00E97A53">
        <w:rPr>
          <w:rFonts w:ascii="Arial" w:hAnsi="Arial" w:cs="Arial"/>
          <w:iCs/>
        </w:rPr>
        <w:t xml:space="preserve">es list </w:t>
      </w:r>
      <w:r w:rsidR="008E63CA">
        <w:rPr>
          <w:rFonts w:ascii="Arial" w:hAnsi="Arial" w:cs="Arial"/>
          <w:iCs/>
        </w:rPr>
        <w:t xml:space="preserve">in </w:t>
      </w:r>
      <w:r w:rsidRPr="00E97A53">
        <w:rPr>
          <w:rFonts w:ascii="Arial" w:hAnsi="Arial" w:cs="Arial"/>
          <w:iCs/>
        </w:rPr>
        <w:t>R4-2012195</w:t>
      </w:r>
    </w:p>
    <w:p w14:paraId="32ED1144"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BBC3658" w14:textId="77777777" w:rsidR="00815869" w:rsidRDefault="00815869" w:rsidP="00815869">
      <w:pPr>
        <w:pStyle w:val="Heading4"/>
        <w:rPr>
          <w:lang w:eastAsia="ja-JP"/>
        </w:rPr>
      </w:pPr>
      <w:r>
        <w:rPr>
          <w:lang w:eastAsia="ja-JP"/>
        </w:rPr>
        <w:t>2.5.1</w:t>
      </w:r>
      <w:r>
        <w:rPr>
          <w:lang w:eastAsia="ja-JP"/>
        </w:rPr>
        <w:tab/>
        <w:t>Agreements</w:t>
      </w:r>
    </w:p>
    <w:p w14:paraId="0E7DA33E" w14:textId="77777777" w:rsidR="00815869" w:rsidRDefault="00815869" w:rsidP="00815869">
      <w:pPr>
        <w:pStyle w:val="Heading4"/>
        <w:rPr>
          <w:lang w:eastAsia="ja-JP"/>
        </w:rPr>
      </w:pPr>
      <w:r>
        <w:rPr>
          <w:lang w:eastAsia="ja-JP"/>
        </w:rPr>
        <w:t>2.5.2</w:t>
      </w:r>
      <w:r>
        <w:rPr>
          <w:lang w:eastAsia="ja-JP"/>
        </w:rPr>
        <w:tab/>
        <w:t>Remaining Open issues</w:t>
      </w:r>
    </w:p>
    <w:p w14:paraId="04EC29C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30AE61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4291E47" w14:textId="77777777" w:rsidR="00721CF6" w:rsidRDefault="00721CF6" w:rsidP="00721CF6">
      <w:pPr>
        <w:pStyle w:val="Heading4"/>
        <w:rPr>
          <w:lang w:eastAsia="ja-JP"/>
        </w:rPr>
      </w:pPr>
      <w:r>
        <w:rPr>
          <w:lang w:eastAsia="ja-JP"/>
        </w:rPr>
        <w:t>2.6.1</w:t>
      </w:r>
      <w:r>
        <w:rPr>
          <w:lang w:eastAsia="ja-JP"/>
        </w:rPr>
        <w:tab/>
        <w:t>Agreements</w:t>
      </w:r>
    </w:p>
    <w:p w14:paraId="387B464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C434237" w14:textId="77777777" w:rsidR="005A6C96" w:rsidRDefault="005A6C96" w:rsidP="00701410">
      <w:pPr>
        <w:pStyle w:val="Heading4"/>
        <w:rPr>
          <w:rFonts w:cs="Arial"/>
        </w:rPr>
      </w:pPr>
    </w:p>
    <w:p w14:paraId="6B503BE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11FEB42"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091006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5C9EE4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EC5DDDF" w14:textId="06BD98A2"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37DD9EEF" w14:textId="77777777" w:rsidR="005A6C96" w:rsidRDefault="00815869" w:rsidP="005A6C96">
      <w:pPr>
        <w:pStyle w:val="Heading2"/>
      </w:pPr>
      <w:r>
        <w:t>4</w:t>
      </w:r>
      <w:r w:rsidR="005A6C96">
        <w:t>.</w:t>
      </w:r>
      <w:r w:rsidR="005A6C96">
        <w:tab/>
        <w:t>References</w:t>
      </w:r>
    </w:p>
    <w:p w14:paraId="63954B28"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R4-2009873</w:t>
      </w:r>
      <w:r w:rsidRPr="000B4097">
        <w:rPr>
          <w:rFonts w:ascii="Times New Roman" w:hAnsi="Times New Roman"/>
          <w:sz w:val="20"/>
          <w:szCs w:val="20"/>
        </w:rPr>
        <w:tab/>
        <w:t>On performance tests of RRM features in R16 NB-IoT</w:t>
      </w:r>
      <w:r w:rsidRPr="000B4097">
        <w:rPr>
          <w:rFonts w:ascii="Times New Roman" w:hAnsi="Times New Roman"/>
          <w:sz w:val="20"/>
          <w:szCs w:val="20"/>
        </w:rPr>
        <w:tab/>
        <w:t>Qualcomm Incorporated</w:t>
      </w:r>
    </w:p>
    <w:p w14:paraId="71711A37"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R4-2010276</w:t>
      </w:r>
      <w:r w:rsidRPr="000B4097">
        <w:rPr>
          <w:rFonts w:ascii="Times New Roman" w:hAnsi="Times New Roman"/>
          <w:sz w:val="20"/>
          <w:szCs w:val="20"/>
        </w:rPr>
        <w:tab/>
        <w:t>Initial simulation results for Rel-16 NB-IoT</w:t>
      </w:r>
      <w:r w:rsidRPr="000B4097">
        <w:rPr>
          <w:rFonts w:ascii="Times New Roman" w:hAnsi="Times New Roman"/>
          <w:sz w:val="20"/>
          <w:szCs w:val="20"/>
        </w:rPr>
        <w:tab/>
        <w:t>Samsung</w:t>
      </w:r>
    </w:p>
    <w:p w14:paraId="1B07A446"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R4-2010476</w:t>
      </w:r>
      <w:r w:rsidRPr="000B4097">
        <w:rPr>
          <w:rFonts w:ascii="Times New Roman" w:hAnsi="Times New Roman"/>
          <w:sz w:val="20"/>
          <w:szCs w:val="20"/>
        </w:rPr>
        <w:tab/>
        <w:t>NPDSCH demodulation requirements with multi-TB transmission</w:t>
      </w:r>
      <w:r w:rsidRPr="000B4097">
        <w:rPr>
          <w:rFonts w:ascii="Times New Roman" w:hAnsi="Times New Roman"/>
          <w:sz w:val="20"/>
          <w:szCs w:val="20"/>
        </w:rPr>
        <w:tab/>
        <w:t>Ericsson</w:t>
      </w:r>
    </w:p>
    <w:p w14:paraId="0F35C150"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R4-2010477</w:t>
      </w:r>
      <w:r w:rsidRPr="000B4097">
        <w:rPr>
          <w:rFonts w:ascii="Times New Roman" w:hAnsi="Times New Roman"/>
          <w:sz w:val="20"/>
          <w:szCs w:val="20"/>
        </w:rPr>
        <w:tab/>
        <w:t>NPUSCH demodulation requirements with multi-TB transmission</w:t>
      </w:r>
      <w:r w:rsidRPr="000B4097">
        <w:rPr>
          <w:rFonts w:ascii="Times New Roman" w:hAnsi="Times New Roman"/>
          <w:sz w:val="20"/>
          <w:szCs w:val="20"/>
        </w:rPr>
        <w:tab/>
        <w:t>Ericsson</w:t>
      </w:r>
    </w:p>
    <w:p w14:paraId="1C45D02A"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R4-2010968</w:t>
      </w:r>
      <w:r w:rsidRPr="000B4097">
        <w:rPr>
          <w:rFonts w:ascii="Times New Roman" w:hAnsi="Times New Roman"/>
          <w:sz w:val="20"/>
          <w:szCs w:val="20"/>
        </w:rPr>
        <w:tab/>
        <w:t>Simulation results for NPUSCH format 1 with multi-TB interleaved transmission.</w:t>
      </w:r>
      <w:r w:rsidRPr="000B4097">
        <w:rPr>
          <w:rFonts w:ascii="Times New Roman" w:hAnsi="Times New Roman"/>
          <w:sz w:val="20"/>
          <w:szCs w:val="20"/>
        </w:rPr>
        <w:tab/>
        <w:t>Huawei, HiSilicon</w:t>
      </w:r>
    </w:p>
    <w:p w14:paraId="3D4F9447"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R4-2010969</w:t>
      </w:r>
      <w:r w:rsidRPr="000B4097">
        <w:rPr>
          <w:rFonts w:ascii="Times New Roman" w:hAnsi="Times New Roman"/>
          <w:sz w:val="20"/>
          <w:szCs w:val="20"/>
        </w:rPr>
        <w:tab/>
        <w:t>Simulation results for NPDSCH with multi-TB interleaved transmission.</w:t>
      </w:r>
      <w:r w:rsidRPr="000B4097">
        <w:rPr>
          <w:rFonts w:ascii="Times New Roman" w:hAnsi="Times New Roman"/>
          <w:sz w:val="20"/>
          <w:szCs w:val="20"/>
        </w:rPr>
        <w:tab/>
        <w:t>Huawei, HiSilicon</w:t>
      </w:r>
    </w:p>
    <w:p w14:paraId="30F84A66" w14:textId="6F0B11EE"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R4-2010970</w:t>
      </w:r>
      <w:r w:rsidRPr="000B4097">
        <w:rPr>
          <w:rFonts w:ascii="Times New Roman" w:hAnsi="Times New Roman"/>
          <w:sz w:val="20"/>
          <w:szCs w:val="20"/>
        </w:rPr>
        <w:tab/>
        <w:t>Disc</w:t>
      </w:r>
      <w:r w:rsidR="00BF3539">
        <w:rPr>
          <w:rFonts w:ascii="Times New Roman" w:hAnsi="Times New Roman"/>
          <w:sz w:val="20"/>
          <w:szCs w:val="20"/>
        </w:rPr>
        <w:t xml:space="preserve">ussions on test parameters for </w:t>
      </w:r>
      <w:r w:rsidRPr="000B4097">
        <w:rPr>
          <w:rFonts w:ascii="Times New Roman" w:hAnsi="Times New Roman"/>
          <w:sz w:val="20"/>
          <w:szCs w:val="20"/>
        </w:rPr>
        <w:t>NPDSCH with multi-TB interleaved transmission.</w:t>
      </w:r>
      <w:r w:rsidRPr="000B4097">
        <w:rPr>
          <w:rFonts w:ascii="Times New Roman" w:hAnsi="Times New Roman"/>
          <w:sz w:val="20"/>
          <w:szCs w:val="20"/>
        </w:rPr>
        <w:tab/>
        <w:t>Huawei, HiSilicon</w:t>
      </w:r>
    </w:p>
    <w:p w14:paraId="404B0665"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R4-2010971</w:t>
      </w:r>
      <w:r w:rsidRPr="000B4097">
        <w:rPr>
          <w:rFonts w:ascii="Times New Roman" w:hAnsi="Times New Roman"/>
          <w:sz w:val="20"/>
          <w:szCs w:val="20"/>
        </w:rPr>
        <w:tab/>
        <w:t>CR: Introduce NPDSCH performance requirements for multi-TB interleaved transmission.</w:t>
      </w:r>
      <w:r w:rsidRPr="000B4097">
        <w:rPr>
          <w:rFonts w:ascii="Times New Roman" w:hAnsi="Times New Roman"/>
          <w:sz w:val="20"/>
          <w:szCs w:val="20"/>
        </w:rPr>
        <w:tab/>
        <w:t>Huawei, HiSilicon</w:t>
      </w:r>
    </w:p>
    <w:p w14:paraId="19411448"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R4-2010972</w:t>
      </w:r>
      <w:r w:rsidRPr="000B4097">
        <w:rPr>
          <w:rFonts w:ascii="Times New Roman" w:hAnsi="Times New Roman"/>
          <w:sz w:val="20"/>
          <w:szCs w:val="20"/>
        </w:rPr>
        <w:tab/>
        <w:t>CR: Introduce NPUSCH format 1 performance requirements for multi-TB interleaved transmission.</w:t>
      </w:r>
      <w:r w:rsidRPr="000B4097">
        <w:rPr>
          <w:rFonts w:ascii="Times New Roman" w:hAnsi="Times New Roman"/>
          <w:sz w:val="20"/>
          <w:szCs w:val="20"/>
        </w:rPr>
        <w:tab/>
        <w:t>Huawei, HiSilicon</w:t>
      </w:r>
    </w:p>
    <w:p w14:paraId="70B3BB7C"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R4-2010973</w:t>
      </w:r>
      <w:r w:rsidRPr="000B4097">
        <w:rPr>
          <w:rFonts w:ascii="Times New Roman" w:hAnsi="Times New Roman"/>
          <w:sz w:val="20"/>
          <w:szCs w:val="20"/>
        </w:rPr>
        <w:tab/>
        <w:t>CR: Introduce NPUSCH format 1 test requirements for multi-TB interleaved transmission for TS 36.141</w:t>
      </w:r>
      <w:r w:rsidRPr="000B4097">
        <w:rPr>
          <w:rFonts w:ascii="Times New Roman" w:hAnsi="Times New Roman"/>
          <w:sz w:val="20"/>
          <w:szCs w:val="20"/>
        </w:rPr>
        <w:tab/>
        <w:t>Huawei, HiSilicon</w:t>
      </w:r>
    </w:p>
    <w:p w14:paraId="3A2C8021"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R4-2010974</w:t>
      </w:r>
      <w:r w:rsidRPr="000B4097">
        <w:rPr>
          <w:rFonts w:ascii="Times New Roman" w:hAnsi="Times New Roman"/>
          <w:sz w:val="20"/>
          <w:szCs w:val="20"/>
        </w:rPr>
        <w:tab/>
        <w:t>Summary of simulation results for LTE NPUSCH format 1 with multi-TB interleaved transmission.</w:t>
      </w:r>
      <w:r w:rsidRPr="000B4097">
        <w:rPr>
          <w:rFonts w:ascii="Times New Roman" w:hAnsi="Times New Roman"/>
          <w:sz w:val="20"/>
          <w:szCs w:val="20"/>
        </w:rPr>
        <w:tab/>
        <w:t>Huawei, HiSilicon</w:t>
      </w:r>
    </w:p>
    <w:p w14:paraId="583C4409" w14:textId="16BBC8D2"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R4-2010975</w:t>
      </w:r>
      <w:r w:rsidRPr="000B4097">
        <w:rPr>
          <w:rFonts w:ascii="Times New Roman" w:hAnsi="Times New Roman"/>
          <w:sz w:val="20"/>
          <w:szCs w:val="20"/>
        </w:rPr>
        <w:tab/>
        <w:t>Summary of simulation results for LTE NPDSCH with multi-TB interleaved transmission.</w:t>
      </w:r>
      <w:r w:rsidRPr="000B4097">
        <w:rPr>
          <w:rFonts w:ascii="Times New Roman" w:hAnsi="Times New Roman"/>
          <w:sz w:val="20"/>
          <w:szCs w:val="20"/>
        </w:rPr>
        <w:tab/>
        <w:t>Huawei, HiSilicon</w:t>
      </w:r>
    </w:p>
    <w:p w14:paraId="1B0AE324"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R4-2011090</w:t>
      </w:r>
      <w:r w:rsidRPr="000B4097">
        <w:rPr>
          <w:rFonts w:ascii="Times New Roman" w:hAnsi="Times New Roman"/>
          <w:sz w:val="20"/>
          <w:szCs w:val="20"/>
        </w:rPr>
        <w:tab/>
        <w:t>Discussion on performance part of Rel-16 NB-IoT</w:t>
      </w:r>
      <w:r w:rsidRPr="000B4097">
        <w:rPr>
          <w:rFonts w:ascii="Times New Roman" w:hAnsi="Times New Roman"/>
          <w:sz w:val="20"/>
          <w:szCs w:val="20"/>
        </w:rPr>
        <w:tab/>
        <w:t xml:space="preserve">Huawei, </w:t>
      </w:r>
      <w:proofErr w:type="spellStart"/>
      <w:r w:rsidRPr="000B4097">
        <w:rPr>
          <w:rFonts w:ascii="Times New Roman" w:hAnsi="Times New Roman"/>
          <w:sz w:val="20"/>
          <w:szCs w:val="20"/>
        </w:rPr>
        <w:t>Hisilicon</w:t>
      </w:r>
      <w:proofErr w:type="spellEnd"/>
    </w:p>
    <w:p w14:paraId="0BB895B4"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R4-2011091</w:t>
      </w:r>
      <w:r w:rsidRPr="000B4097">
        <w:rPr>
          <w:rFonts w:ascii="Times New Roman" w:hAnsi="Times New Roman"/>
          <w:sz w:val="20"/>
          <w:szCs w:val="20"/>
        </w:rPr>
        <w:tab/>
        <w:t>Test cases list for Rel-16 NB-IoT</w:t>
      </w:r>
      <w:r w:rsidRPr="000B4097">
        <w:rPr>
          <w:rFonts w:ascii="Times New Roman" w:hAnsi="Times New Roman"/>
          <w:sz w:val="20"/>
          <w:szCs w:val="20"/>
        </w:rPr>
        <w:tab/>
        <w:t xml:space="preserve">Huawei, </w:t>
      </w:r>
      <w:proofErr w:type="spellStart"/>
      <w:r w:rsidRPr="000B4097">
        <w:rPr>
          <w:rFonts w:ascii="Times New Roman" w:hAnsi="Times New Roman"/>
          <w:sz w:val="20"/>
          <w:szCs w:val="20"/>
        </w:rPr>
        <w:t>Hisilicon</w:t>
      </w:r>
      <w:proofErr w:type="spellEnd"/>
    </w:p>
    <w:p w14:paraId="4353C1A7"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R4-2011209</w:t>
      </w:r>
      <w:r w:rsidRPr="000B4097">
        <w:rPr>
          <w:rFonts w:ascii="Times New Roman" w:hAnsi="Times New Roman"/>
          <w:sz w:val="20"/>
          <w:szCs w:val="20"/>
        </w:rPr>
        <w:tab/>
        <w:t>Discussions on test cases for Rel-16 NB-IOT</w:t>
      </w:r>
      <w:r w:rsidRPr="000B4097">
        <w:rPr>
          <w:rFonts w:ascii="Times New Roman" w:hAnsi="Times New Roman"/>
          <w:sz w:val="20"/>
          <w:szCs w:val="20"/>
        </w:rPr>
        <w:tab/>
        <w:t>Ericsson</w:t>
      </w:r>
    </w:p>
    <w:p w14:paraId="7F390466"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R4-2011504</w:t>
      </w:r>
      <w:r w:rsidRPr="000B4097">
        <w:rPr>
          <w:rFonts w:ascii="Times New Roman" w:hAnsi="Times New Roman"/>
          <w:sz w:val="20"/>
          <w:szCs w:val="20"/>
        </w:rPr>
        <w:tab/>
        <w:t>NPUSCH format 1 performance for Multi-TB scheduling</w:t>
      </w:r>
      <w:r w:rsidRPr="000B4097">
        <w:rPr>
          <w:rFonts w:ascii="Times New Roman" w:hAnsi="Times New Roman"/>
          <w:sz w:val="20"/>
          <w:szCs w:val="20"/>
        </w:rPr>
        <w:tab/>
        <w:t>Nokia, Nokia Shanghai Bell</w:t>
      </w:r>
    </w:p>
    <w:p w14:paraId="496AAA00"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R4-2011505</w:t>
      </w:r>
      <w:r w:rsidRPr="000B4097">
        <w:rPr>
          <w:rFonts w:ascii="Times New Roman" w:hAnsi="Times New Roman"/>
          <w:sz w:val="20"/>
          <w:szCs w:val="20"/>
        </w:rPr>
        <w:tab/>
        <w:t>NPUSCH format 1 performance for Multi-TB scheduling</w:t>
      </w:r>
      <w:r w:rsidRPr="000B4097">
        <w:rPr>
          <w:rFonts w:ascii="Times New Roman" w:hAnsi="Times New Roman"/>
          <w:sz w:val="20"/>
          <w:szCs w:val="20"/>
        </w:rPr>
        <w:tab/>
        <w:t>Nokia, Nokia Shanghai Bell</w:t>
      </w:r>
    </w:p>
    <w:p w14:paraId="1C08A00A"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R4-2012194</w:t>
      </w:r>
      <w:r w:rsidRPr="000B4097">
        <w:rPr>
          <w:rFonts w:ascii="Times New Roman" w:hAnsi="Times New Roman"/>
          <w:sz w:val="20"/>
          <w:szCs w:val="20"/>
        </w:rPr>
        <w:tab/>
        <w:t>WF on Rel-16 NB-IoT RRM performance requirements</w:t>
      </w:r>
      <w:r w:rsidRPr="000B4097">
        <w:rPr>
          <w:rFonts w:ascii="Times New Roman" w:hAnsi="Times New Roman"/>
          <w:sz w:val="20"/>
          <w:szCs w:val="20"/>
        </w:rPr>
        <w:tab/>
        <w:t>Huawei, HiSilicon</w:t>
      </w:r>
    </w:p>
    <w:p w14:paraId="11F0518A"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R4-2012195</w:t>
      </w:r>
      <w:r w:rsidRPr="000B4097">
        <w:rPr>
          <w:rFonts w:ascii="Times New Roman" w:hAnsi="Times New Roman"/>
          <w:sz w:val="20"/>
          <w:szCs w:val="20"/>
        </w:rPr>
        <w:tab/>
        <w:t>Test cases list for Rel-16 NB-IoT</w:t>
      </w:r>
      <w:r w:rsidRPr="000B4097">
        <w:rPr>
          <w:rFonts w:ascii="Times New Roman" w:hAnsi="Times New Roman"/>
          <w:sz w:val="20"/>
          <w:szCs w:val="20"/>
        </w:rPr>
        <w:tab/>
        <w:t xml:space="preserve">Huawei, </w:t>
      </w:r>
      <w:proofErr w:type="spellStart"/>
      <w:r w:rsidRPr="000B4097">
        <w:rPr>
          <w:rFonts w:ascii="Times New Roman" w:hAnsi="Times New Roman"/>
          <w:sz w:val="20"/>
          <w:szCs w:val="20"/>
        </w:rPr>
        <w:t>Hisilicon</w:t>
      </w:r>
      <w:proofErr w:type="spellEnd"/>
    </w:p>
    <w:p w14:paraId="4B74CD8F"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lastRenderedPageBreak/>
        <w:t>R4-2012538</w:t>
      </w:r>
      <w:r w:rsidRPr="000B4097">
        <w:rPr>
          <w:rFonts w:ascii="Times New Roman" w:hAnsi="Times New Roman"/>
          <w:sz w:val="20"/>
          <w:szCs w:val="20"/>
        </w:rPr>
        <w:tab/>
        <w:t>Email discussion summary for [96e][315] NB_IOTenh3_Demod</w:t>
      </w:r>
      <w:r w:rsidRPr="000B4097">
        <w:rPr>
          <w:rFonts w:ascii="Times New Roman" w:hAnsi="Times New Roman"/>
          <w:sz w:val="20"/>
          <w:szCs w:val="20"/>
        </w:rPr>
        <w:tab/>
        <w:t>Moderator (Huawei)</w:t>
      </w:r>
    </w:p>
    <w:p w14:paraId="5AFECA27"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R4-2012599</w:t>
      </w:r>
      <w:r w:rsidRPr="000B4097">
        <w:rPr>
          <w:rFonts w:ascii="Times New Roman" w:hAnsi="Times New Roman"/>
          <w:sz w:val="20"/>
          <w:szCs w:val="20"/>
        </w:rPr>
        <w:tab/>
        <w:t>CR: Introduce NPDSCH performance requirements for multi-TB interleaved transmission.</w:t>
      </w:r>
      <w:r w:rsidRPr="000B4097">
        <w:rPr>
          <w:rFonts w:ascii="Times New Roman" w:hAnsi="Times New Roman"/>
          <w:sz w:val="20"/>
          <w:szCs w:val="20"/>
        </w:rPr>
        <w:tab/>
        <w:t>Huawei, HiSilicon</w:t>
      </w:r>
    </w:p>
    <w:p w14:paraId="7B9E26E3"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R4-2012600</w:t>
      </w:r>
      <w:r w:rsidRPr="000B4097">
        <w:rPr>
          <w:rFonts w:ascii="Times New Roman" w:hAnsi="Times New Roman"/>
          <w:sz w:val="20"/>
          <w:szCs w:val="20"/>
        </w:rPr>
        <w:tab/>
        <w:t>CR: Introduce NPUSCH format 1 performance requirements for multi-TB interleaved transmission.</w:t>
      </w:r>
      <w:r w:rsidRPr="000B4097">
        <w:rPr>
          <w:rFonts w:ascii="Times New Roman" w:hAnsi="Times New Roman"/>
          <w:sz w:val="20"/>
          <w:szCs w:val="20"/>
        </w:rPr>
        <w:tab/>
        <w:t>Huawei, HiSilicon</w:t>
      </w:r>
    </w:p>
    <w:p w14:paraId="7D46C1CE"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R4-2012601</w:t>
      </w:r>
      <w:r w:rsidRPr="000B4097">
        <w:rPr>
          <w:rFonts w:ascii="Times New Roman" w:hAnsi="Times New Roman"/>
          <w:sz w:val="20"/>
          <w:szCs w:val="20"/>
        </w:rPr>
        <w:tab/>
        <w:t>CR: Introduce NPUSCH format 1 test requirements for multi-TB interleaved transmission for TS 36.141</w:t>
      </w:r>
      <w:r w:rsidRPr="000B4097">
        <w:rPr>
          <w:rFonts w:ascii="Times New Roman" w:hAnsi="Times New Roman"/>
          <w:sz w:val="20"/>
          <w:szCs w:val="20"/>
        </w:rPr>
        <w:tab/>
        <w:t>Huawei, HiSilicon</w:t>
      </w:r>
    </w:p>
    <w:p w14:paraId="1E85F90B"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R4-2012723</w:t>
      </w:r>
      <w:r w:rsidRPr="000B4097">
        <w:rPr>
          <w:rFonts w:ascii="Times New Roman" w:hAnsi="Times New Roman"/>
          <w:sz w:val="20"/>
          <w:szCs w:val="20"/>
        </w:rPr>
        <w:tab/>
        <w:t>Email discussion summary for [96e][315] NB_IOTenh3_Demod</w:t>
      </w:r>
      <w:r w:rsidRPr="000B4097">
        <w:rPr>
          <w:rFonts w:ascii="Times New Roman" w:hAnsi="Times New Roman"/>
          <w:sz w:val="20"/>
          <w:szCs w:val="20"/>
        </w:rPr>
        <w:tab/>
        <w:t>Moderator (Huawei)</w:t>
      </w:r>
    </w:p>
    <w:p w14:paraId="14AFE28E" w14:textId="77777777" w:rsidR="000B4097"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R4-2012750</w:t>
      </w:r>
      <w:r w:rsidRPr="000B4097">
        <w:rPr>
          <w:rFonts w:ascii="Times New Roman" w:hAnsi="Times New Roman"/>
          <w:sz w:val="20"/>
          <w:szCs w:val="20"/>
        </w:rPr>
        <w:tab/>
        <w:t>NPUSCH format 1 performance for Multi-TB scheduling</w:t>
      </w:r>
      <w:r w:rsidRPr="000B4097">
        <w:rPr>
          <w:rFonts w:ascii="Times New Roman" w:hAnsi="Times New Roman"/>
          <w:sz w:val="20"/>
          <w:szCs w:val="20"/>
        </w:rPr>
        <w:tab/>
        <w:t>Nokia, Nokia Shanghai Bell</w:t>
      </w:r>
    </w:p>
    <w:p w14:paraId="053F28FC" w14:textId="3A9326F8" w:rsidR="00701410" w:rsidRPr="000B4097" w:rsidRDefault="000B4097" w:rsidP="000B4097">
      <w:pPr>
        <w:pStyle w:val="ListParagraph"/>
        <w:numPr>
          <w:ilvl w:val="0"/>
          <w:numId w:val="20"/>
        </w:numPr>
        <w:snapToGrid w:val="0"/>
        <w:ind w:leftChars="0"/>
        <w:rPr>
          <w:rFonts w:ascii="Times New Roman" w:hAnsi="Times New Roman"/>
          <w:sz w:val="20"/>
          <w:szCs w:val="20"/>
        </w:rPr>
      </w:pPr>
      <w:r w:rsidRPr="000B4097">
        <w:rPr>
          <w:rFonts w:ascii="Times New Roman" w:hAnsi="Times New Roman"/>
          <w:sz w:val="20"/>
          <w:szCs w:val="20"/>
        </w:rPr>
        <w:t>R4-2012751</w:t>
      </w:r>
      <w:r w:rsidRPr="000B4097">
        <w:rPr>
          <w:rFonts w:ascii="Times New Roman" w:hAnsi="Times New Roman"/>
          <w:sz w:val="20"/>
          <w:szCs w:val="20"/>
        </w:rPr>
        <w:tab/>
        <w:t>Summary of simulation results for LTE NPUSCH format 1 with multi-TB interleaved transmission.</w:t>
      </w:r>
      <w:r w:rsidRPr="000B4097">
        <w:rPr>
          <w:rFonts w:ascii="Times New Roman" w:hAnsi="Times New Roman"/>
          <w:sz w:val="20"/>
          <w:szCs w:val="20"/>
        </w:rPr>
        <w:tab/>
        <w:t>Huawei, HiSilicon</w:t>
      </w:r>
    </w:p>
    <w:p w14:paraId="6313F40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F84CDD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74DA68A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9EDD8E8"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4A7416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F85EA4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78C2E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6D9614B"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C766A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5E01B2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17E3D3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2FE907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F7FA78"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650A90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F707C4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95CA5B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24ECD2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42213C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A5ECB9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1B4F5D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46E88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95282B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D6CAB6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CF74B0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0549F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3F46C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04211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076F48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90CD1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417EB1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4A2394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E7D336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60B30" w14:textId="77777777" w:rsidR="00D75AD7" w:rsidRDefault="00D75AD7">
      <w:r>
        <w:separator/>
      </w:r>
    </w:p>
  </w:endnote>
  <w:endnote w:type="continuationSeparator" w:id="0">
    <w:p w14:paraId="56A25EE8" w14:textId="77777777" w:rsidR="00D75AD7" w:rsidRDefault="00D7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B7F0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97A53">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97A53">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2D9E5" w14:textId="77777777" w:rsidR="00D75AD7" w:rsidRDefault="00D75AD7">
      <w:r>
        <w:separator/>
      </w:r>
    </w:p>
  </w:footnote>
  <w:footnote w:type="continuationSeparator" w:id="0">
    <w:p w14:paraId="13D19089" w14:textId="77777777" w:rsidR="00D75AD7" w:rsidRDefault="00D75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7C162B"/>
    <w:multiLevelType w:val="hybridMultilevel"/>
    <w:tmpl w:val="375AF888"/>
    <w:lvl w:ilvl="0" w:tplc="79AE857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A457187"/>
    <w:multiLevelType w:val="hybridMultilevel"/>
    <w:tmpl w:val="0A78EB52"/>
    <w:lvl w:ilvl="0" w:tplc="79AE8578">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4097"/>
    <w:rsid w:val="000C00FA"/>
    <w:rsid w:val="000C51AA"/>
    <w:rsid w:val="000C69AF"/>
    <w:rsid w:val="000D17BC"/>
    <w:rsid w:val="000D2186"/>
    <w:rsid w:val="000E4F35"/>
    <w:rsid w:val="000F6C1C"/>
    <w:rsid w:val="00110458"/>
    <w:rsid w:val="00116F4B"/>
    <w:rsid w:val="001229F4"/>
    <w:rsid w:val="001269AF"/>
    <w:rsid w:val="001369FC"/>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3821"/>
    <w:rsid w:val="0022485E"/>
    <w:rsid w:val="00243A99"/>
    <w:rsid w:val="002632DF"/>
    <w:rsid w:val="0029567C"/>
    <w:rsid w:val="002C0B82"/>
    <w:rsid w:val="00301B7A"/>
    <w:rsid w:val="00306D59"/>
    <w:rsid w:val="0032503A"/>
    <w:rsid w:val="00325EE1"/>
    <w:rsid w:val="003357C0"/>
    <w:rsid w:val="00344D60"/>
    <w:rsid w:val="00346477"/>
    <w:rsid w:val="00347CB0"/>
    <w:rsid w:val="00354749"/>
    <w:rsid w:val="0036248C"/>
    <w:rsid w:val="003624FE"/>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399F"/>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0BA"/>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3B1C"/>
    <w:rsid w:val="007A4370"/>
    <w:rsid w:val="007E1D15"/>
    <w:rsid w:val="007E1DEA"/>
    <w:rsid w:val="007E2202"/>
    <w:rsid w:val="008145EA"/>
    <w:rsid w:val="00815869"/>
    <w:rsid w:val="00816B81"/>
    <w:rsid w:val="008222AA"/>
    <w:rsid w:val="00823B90"/>
    <w:rsid w:val="0083266E"/>
    <w:rsid w:val="008546E5"/>
    <w:rsid w:val="00865EA8"/>
    <w:rsid w:val="00871653"/>
    <w:rsid w:val="00880684"/>
    <w:rsid w:val="00881D74"/>
    <w:rsid w:val="00881E7B"/>
    <w:rsid w:val="008836AC"/>
    <w:rsid w:val="00887422"/>
    <w:rsid w:val="0089166C"/>
    <w:rsid w:val="00893204"/>
    <w:rsid w:val="008960DE"/>
    <w:rsid w:val="008A3363"/>
    <w:rsid w:val="008A36DF"/>
    <w:rsid w:val="008C1698"/>
    <w:rsid w:val="008C1A3D"/>
    <w:rsid w:val="008D01C3"/>
    <w:rsid w:val="008D1E13"/>
    <w:rsid w:val="008D6549"/>
    <w:rsid w:val="008D70D2"/>
    <w:rsid w:val="008E63CA"/>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3097"/>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BF3539"/>
    <w:rsid w:val="00C00281"/>
    <w:rsid w:val="00C05625"/>
    <w:rsid w:val="00C1751E"/>
    <w:rsid w:val="00C17C6C"/>
    <w:rsid w:val="00C21339"/>
    <w:rsid w:val="00C266F9"/>
    <w:rsid w:val="00C371EA"/>
    <w:rsid w:val="00C445AD"/>
    <w:rsid w:val="00C44CBA"/>
    <w:rsid w:val="00C458F0"/>
    <w:rsid w:val="00C4666A"/>
    <w:rsid w:val="00C479A3"/>
    <w:rsid w:val="00C50477"/>
    <w:rsid w:val="00C57F3F"/>
    <w:rsid w:val="00C74DAF"/>
    <w:rsid w:val="00C80116"/>
    <w:rsid w:val="00C87BFC"/>
    <w:rsid w:val="00CE68BF"/>
    <w:rsid w:val="00CF5E71"/>
    <w:rsid w:val="00CF7FAC"/>
    <w:rsid w:val="00D160C1"/>
    <w:rsid w:val="00D17794"/>
    <w:rsid w:val="00D22398"/>
    <w:rsid w:val="00D35E6C"/>
    <w:rsid w:val="00D436CF"/>
    <w:rsid w:val="00D45B2F"/>
    <w:rsid w:val="00D46E88"/>
    <w:rsid w:val="00D60BD6"/>
    <w:rsid w:val="00D613A9"/>
    <w:rsid w:val="00D70D86"/>
    <w:rsid w:val="00D75AD7"/>
    <w:rsid w:val="00D76BA4"/>
    <w:rsid w:val="00D8021D"/>
    <w:rsid w:val="00D82D10"/>
    <w:rsid w:val="00D86784"/>
    <w:rsid w:val="00D920E6"/>
    <w:rsid w:val="00DA004C"/>
    <w:rsid w:val="00DE2A08"/>
    <w:rsid w:val="00DE2B4D"/>
    <w:rsid w:val="00DE7DC5"/>
    <w:rsid w:val="00E00E44"/>
    <w:rsid w:val="00E049A8"/>
    <w:rsid w:val="00E12ECB"/>
    <w:rsid w:val="00E1451F"/>
    <w:rsid w:val="00E15A72"/>
    <w:rsid w:val="00E15E28"/>
    <w:rsid w:val="00E16577"/>
    <w:rsid w:val="00E30207"/>
    <w:rsid w:val="00E36051"/>
    <w:rsid w:val="00E544FA"/>
    <w:rsid w:val="00E55E83"/>
    <w:rsid w:val="00E5792E"/>
    <w:rsid w:val="00E6077C"/>
    <w:rsid w:val="00E6618E"/>
    <w:rsid w:val="00E77436"/>
    <w:rsid w:val="00E82C8E"/>
    <w:rsid w:val="00E87CFA"/>
    <w:rsid w:val="00E93D77"/>
    <w:rsid w:val="00E95264"/>
    <w:rsid w:val="00E97A53"/>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116C8A"/>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484361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07968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1381</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Siva Subramani</cp:lastModifiedBy>
  <cp:revision>2</cp:revision>
  <dcterms:created xsi:type="dcterms:W3CDTF">2020-09-03T14:00:00Z</dcterms:created>
  <dcterms:modified xsi:type="dcterms:W3CDTF">2020-09-03T14:00:00Z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